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bfa74" w14:textId="d6bfa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маслихата Актогайского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Актогайского района Павлодарской области от 17 сентября 2015 года № 203/48. Зарегистрировано Департаментом юстиции Павлодарской области 02 октября 2015 года № 4740. Утратило силу решением маслихата Актогайского района Павлодарской области от 12 января 2018 года № 154/27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Актогайского района Павлодарской области от 12.01.2018 № 154/27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Актогайский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маслихата Актогайского района.</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Актогайского районного маслихата от 26 июня 2014 года № 131/32 "О регламенте маслихата Актогайского района", (зарегистрированное в Реестре государственной регистрации нормативных правовых актов за № 3893 от 28 июля 2014 года, опубликовано в газетах от 9 августа 2014 года "Ауыл тынысы" № 31, от 9 августа 2014 года "Пульс села" № 31).</w:t>
      </w:r>
    </w:p>
    <w:bookmarkEnd w:id="2"/>
    <w:bookmarkStart w:name="z4" w:id="3"/>
    <w:p>
      <w:pPr>
        <w:spacing w:after="0"/>
        <w:ind w:left="0"/>
        <w:jc w:val="both"/>
      </w:pPr>
      <w:r>
        <w:rPr>
          <w:rFonts w:ascii="Times New Roman"/>
          <w:b w:val="false"/>
          <w:i w:val="false"/>
          <w:color w:val="000000"/>
          <w:sz w:val="28"/>
        </w:rPr>
        <w:t>
      3. Контроль за исполнением данного решения возложить на председателей постоянных комиссий Актогайского районного маслихата.</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Кушваева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Муканов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сессии Актогайского</w:t>
            </w:r>
            <w:r>
              <w:br/>
            </w:r>
            <w:r>
              <w:rPr>
                <w:rFonts w:ascii="Times New Roman"/>
                <w:b w:val="false"/>
                <w:i w:val="false"/>
                <w:color w:val="000000"/>
                <w:sz w:val="20"/>
              </w:rPr>
              <w:t>районного маслихата от 17</w:t>
            </w:r>
            <w:r>
              <w:br/>
            </w:r>
            <w:r>
              <w:rPr>
                <w:rFonts w:ascii="Times New Roman"/>
                <w:b w:val="false"/>
                <w:i w:val="false"/>
                <w:color w:val="000000"/>
                <w:sz w:val="20"/>
              </w:rPr>
              <w:t>сентября 2015 года № 203/48</w:t>
            </w:r>
          </w:p>
        </w:tc>
      </w:tr>
    </w:tbl>
    <w:bookmarkStart w:name="z7" w:id="5"/>
    <w:p>
      <w:pPr>
        <w:spacing w:after="0"/>
        <w:ind w:left="0"/>
        <w:jc w:val="left"/>
      </w:pPr>
      <w:r>
        <w:rPr>
          <w:rFonts w:ascii="Times New Roman"/>
          <w:b/>
          <w:i w:val="false"/>
          <w:color w:val="000000"/>
        </w:rPr>
        <w:t xml:space="preserve"> Регламент маслихата Актогайского района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маслихата Актогайского района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7"/>
    <w:bookmarkStart w:name="z10" w:id="8"/>
    <w:p>
      <w:pPr>
        <w:spacing w:after="0"/>
        <w:ind w:left="0"/>
        <w:jc w:val="both"/>
      </w:pPr>
      <w:r>
        <w:rPr>
          <w:rFonts w:ascii="Times New Roman"/>
          <w:b w:val="false"/>
          <w:i w:val="false"/>
          <w:color w:val="000000"/>
          <w:sz w:val="28"/>
        </w:rPr>
        <w:t>
      2. Маслихат Актогайского района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8"/>
    <w:bookmarkStart w:name="z11" w:id="9"/>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9"/>
    <w:bookmarkStart w:name="z12" w:id="10"/>
    <w:p>
      <w:pPr>
        <w:spacing w:after="0"/>
        <w:ind w:left="0"/>
        <w:jc w:val="left"/>
      </w:pPr>
      <w:r>
        <w:rPr>
          <w:rFonts w:ascii="Times New Roman"/>
          <w:b/>
          <w:i w:val="false"/>
          <w:color w:val="000000"/>
        </w:rPr>
        <w:t xml:space="preserve"> 2. Порядок проведения сессии маслихата</w:t>
      </w:r>
    </w:p>
    <w:bookmarkEnd w:id="10"/>
    <w:bookmarkStart w:name="z13" w:id="11"/>
    <w:p>
      <w:pPr>
        <w:spacing w:after="0"/>
        <w:ind w:left="0"/>
        <w:jc w:val="left"/>
      </w:pPr>
      <w:r>
        <w:rPr>
          <w:rFonts w:ascii="Times New Roman"/>
          <w:b/>
          <w:i w:val="false"/>
          <w:color w:val="000000"/>
        </w:rPr>
        <w:t xml:space="preserve"> 2.1. Сессии маслихата</w:t>
      </w:r>
    </w:p>
    <w:bookmarkEnd w:id="11"/>
    <w:bookmarkStart w:name="z14" w:id="12"/>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2"/>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5" w:id="13"/>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Актогайской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3"/>
    <w:bookmarkStart w:name="z16" w:id="14"/>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14"/>
    <w:bookmarkStart w:name="z17" w:id="15"/>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5"/>
    <w:bookmarkStart w:name="z18" w:id="16"/>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Актогайского района.</w:t>
      </w:r>
    </w:p>
    <w:bookmarkEnd w:id="16"/>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9" w:id="17"/>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Актогайского района не позднее чем за десять дней до сессии, а в случае созыва внеочередной сессии - не позднее чем за три дня.</w:t>
      </w:r>
    </w:p>
    <w:bookmarkEnd w:id="17"/>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Актогайского района необходимые материалы.</w:t>
      </w:r>
    </w:p>
    <w:bookmarkStart w:name="z20" w:id="18"/>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8"/>
    <w:bookmarkStart w:name="z21" w:id="19"/>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Актогайского района.</w:t>
      </w:r>
    </w:p>
    <w:bookmarkEnd w:id="19"/>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2" w:id="20"/>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Актогайского района.</w:t>
      </w:r>
    </w:p>
    <w:bookmarkEnd w:id="20"/>
    <w:bookmarkStart w:name="z23" w:id="21"/>
    <w:p>
      <w:pPr>
        <w:spacing w:after="0"/>
        <w:ind w:left="0"/>
        <w:jc w:val="both"/>
      </w:pPr>
      <w:r>
        <w:rPr>
          <w:rFonts w:ascii="Times New Roman"/>
          <w:b w:val="false"/>
          <w:i w:val="false"/>
          <w:color w:val="000000"/>
          <w:sz w:val="28"/>
        </w:rPr>
        <w:t>
      13. По вопросам, относящимся к ведению маслихата, на сессии маслихата Актогайского района, приглашаются аким района, акимы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21"/>
    <w:bookmarkStart w:name="z24" w:id="22"/>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5" w:id="23"/>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23"/>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6" w:id="24"/>
    <w:p>
      <w:pPr>
        <w:spacing w:after="0"/>
        <w:ind w:left="0"/>
        <w:jc w:val="both"/>
      </w:pPr>
      <w:r>
        <w:rPr>
          <w:rFonts w:ascii="Times New Roman"/>
          <w:b w:val="false"/>
          <w:i w:val="false"/>
          <w:color w:val="000000"/>
          <w:sz w:val="28"/>
        </w:rPr>
        <w:t>
      16. Регламент выступлений на заседаниях маслихата для докладов не должен превышать 40 минут, для содокладов - 20 минут, для выступлений в прениях предоставляется до 7 минут, для заключительного слова до 5 минут, для выступлений по мотивам голосования, порядку ведения заседания, для заявлений, вопросов, предложений, справок, информации отводится до 3 минут.</w:t>
      </w:r>
    </w:p>
    <w:bookmarkEnd w:id="24"/>
    <w:p>
      <w:pPr>
        <w:spacing w:after="0"/>
        <w:ind w:left="0"/>
        <w:jc w:val="both"/>
      </w:pPr>
      <w:r>
        <w:rPr>
          <w:rFonts w:ascii="Times New Roman"/>
          <w:b w:val="false"/>
          <w:i w:val="false"/>
          <w:color w:val="000000"/>
          <w:sz w:val="28"/>
        </w:rPr>
        <w:t>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7" w:id="25"/>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5"/>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28" w:id="26"/>
    <w:p>
      <w:pPr>
        <w:spacing w:after="0"/>
        <w:ind w:left="0"/>
        <w:jc w:val="left"/>
      </w:pPr>
      <w:r>
        <w:rPr>
          <w:rFonts w:ascii="Times New Roman"/>
          <w:b/>
          <w:i w:val="false"/>
          <w:color w:val="000000"/>
        </w:rPr>
        <w:t xml:space="preserve"> 2.2. Порядок принятия актов маслихата</w:t>
      </w:r>
    </w:p>
    <w:bookmarkEnd w:id="26"/>
    <w:bookmarkStart w:name="z29" w:id="27"/>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7"/>
    <w:bookmarkStart w:name="z30" w:id="28"/>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8"/>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Start w:name="z31" w:id="29"/>
    <w:p>
      <w:pPr>
        <w:spacing w:after="0"/>
        <w:ind w:left="0"/>
        <w:jc w:val="both"/>
      </w:pP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29"/>
    <w:bookmarkStart w:name="z32" w:id="30"/>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30"/>
    <w:bookmarkStart w:name="z33" w:id="31"/>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31"/>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34" w:id="32"/>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32"/>
    <w:bookmarkStart w:name="z35" w:id="33"/>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3"/>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7" w:id="34"/>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4"/>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8" w:id="35"/>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35"/>
    <w:bookmarkStart w:name="z39" w:id="36"/>
    <w:p>
      <w:pPr>
        <w:spacing w:after="0"/>
        <w:ind w:left="0"/>
        <w:jc w:val="both"/>
      </w:pPr>
      <w:r>
        <w:rPr>
          <w:rFonts w:ascii="Times New Roman"/>
          <w:b w:val="false"/>
          <w:i w:val="false"/>
          <w:color w:val="000000"/>
          <w:sz w:val="28"/>
        </w:rPr>
        <w:t>
      28. Проект бюджета Актогайского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6"/>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районного бюджета.</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Актогайского района утверждается маслихатом не позднее двухнедельного срока после подписания решения областного маслихата об утверждении областного бюджета.</w:t>
      </w:r>
    </w:p>
    <w:bookmarkStart w:name="z40" w:id="37"/>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7"/>
    <w:bookmarkStart w:name="z41" w:id="38"/>
    <w:p>
      <w:pPr>
        <w:spacing w:after="0"/>
        <w:ind w:left="0"/>
        <w:jc w:val="both"/>
      </w:pPr>
      <w:r>
        <w:rPr>
          <w:rFonts w:ascii="Times New Roman"/>
          <w:b w:val="false"/>
          <w:i w:val="false"/>
          <w:color w:val="000000"/>
          <w:sz w:val="28"/>
        </w:rPr>
        <w:t>
      30. При уточнении районного бюджета на внеочередной сессии маслихата в течение двух дней со дня принятия решения о еҰ созыве проводится работа по рассмотрению проекта бюджета в постоянных (временных) комиссиях.</w:t>
      </w:r>
    </w:p>
    <w:bookmarkEnd w:id="38"/>
    <w:bookmarkStart w:name="z42" w:id="39"/>
    <w:p>
      <w:pPr>
        <w:spacing w:after="0"/>
        <w:ind w:left="0"/>
        <w:jc w:val="left"/>
      </w:pPr>
      <w:r>
        <w:rPr>
          <w:rFonts w:ascii="Times New Roman"/>
          <w:b/>
          <w:i w:val="false"/>
          <w:color w:val="000000"/>
        </w:rPr>
        <w:t xml:space="preserve"> 3. Порядок заслушивания отчетов</w:t>
      </w:r>
    </w:p>
    <w:bookmarkEnd w:id="39"/>
    <w:bookmarkStart w:name="z43" w:id="40"/>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Актогайского района.</w:t>
      </w:r>
    </w:p>
    <w:bookmarkEnd w:id="40"/>
    <w:bookmarkStart w:name="z44" w:id="41"/>
    <w:p>
      <w:pPr>
        <w:spacing w:after="0"/>
        <w:ind w:left="0"/>
        <w:jc w:val="both"/>
      </w:pPr>
      <w:r>
        <w:rPr>
          <w:rFonts w:ascii="Times New Roman"/>
          <w:b w:val="false"/>
          <w:i w:val="false"/>
          <w:color w:val="000000"/>
          <w:sz w:val="28"/>
        </w:rPr>
        <w:t xml:space="preserve">
      32. Маслихат заслушивает на сессии отчет акима Актогайского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41"/>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45" w:id="42"/>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p>
    <w:bookmarkEnd w:id="42"/>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6" w:id="43"/>
    <w:p>
      <w:pPr>
        <w:spacing w:after="0"/>
        <w:ind w:left="0"/>
        <w:jc w:val="both"/>
      </w:pPr>
      <w:r>
        <w:rPr>
          <w:rFonts w:ascii="Times New Roman"/>
          <w:b w:val="false"/>
          <w:i w:val="false"/>
          <w:color w:val="000000"/>
          <w:sz w:val="28"/>
        </w:rPr>
        <w:t>
      34. Отчеты ревизионной комиссии Павлодарской области, об исполнении бюджета Актогайского района рассматриваются маслихатом ежегодно.</w:t>
      </w:r>
    </w:p>
    <w:bookmarkEnd w:id="43"/>
    <w:bookmarkStart w:name="z47" w:id="44"/>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p>
    <w:bookmarkEnd w:id="44"/>
    <w:p>
      <w:pPr>
        <w:spacing w:after="0"/>
        <w:ind w:left="0"/>
        <w:jc w:val="both"/>
      </w:pPr>
      <w:r>
        <w:rPr>
          <w:rFonts w:ascii="Times New Roman"/>
          <w:b w:val="false"/>
          <w:i w:val="false"/>
          <w:color w:val="000000"/>
          <w:sz w:val="28"/>
        </w:rPr>
        <w:t>
      Отчет маслихата представляется населению района,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p>
    <w:bookmarkStart w:name="z48" w:id="45"/>
    <w:p>
      <w:pPr>
        <w:spacing w:after="0"/>
        <w:ind w:left="0"/>
        <w:jc w:val="left"/>
      </w:pPr>
      <w:r>
        <w:rPr>
          <w:rFonts w:ascii="Times New Roman"/>
          <w:b/>
          <w:i w:val="false"/>
          <w:color w:val="000000"/>
        </w:rPr>
        <w:t xml:space="preserve"> 4. Порядок рассмотрения запросов депутатов</w:t>
      </w:r>
    </w:p>
    <w:bookmarkEnd w:id="45"/>
    <w:bookmarkStart w:name="z49" w:id="46"/>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6"/>
    <w:bookmarkStart w:name="z50" w:id="47"/>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7"/>
    <w:bookmarkStart w:name="z51" w:id="48"/>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8"/>
    <w:bookmarkStart w:name="z52" w:id="49"/>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49"/>
    <w:bookmarkStart w:name="z53" w:id="50"/>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50"/>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54" w:id="51"/>
    <w:p>
      <w:pPr>
        <w:spacing w:after="0"/>
        <w:ind w:left="0"/>
        <w:jc w:val="left"/>
      </w:pPr>
      <w:r>
        <w:rPr>
          <w:rFonts w:ascii="Times New Roman"/>
          <w:b/>
          <w:i w:val="false"/>
          <w:color w:val="000000"/>
        </w:rPr>
        <w:t xml:space="preserve"> 5. Должностные лица, постоянные комиссии и иные</w:t>
      </w:r>
      <w:r>
        <w:br/>
      </w:r>
      <w:r>
        <w:rPr>
          <w:rFonts w:ascii="Times New Roman"/>
          <w:b/>
          <w:i w:val="false"/>
          <w:color w:val="000000"/>
        </w:rPr>
        <w:t>органы маслихата, депутатские объединения маслихата</w:t>
      </w:r>
    </w:p>
    <w:bookmarkEnd w:id="51"/>
    <w:bookmarkStart w:name="z55" w:id="52"/>
    <w:p>
      <w:pPr>
        <w:spacing w:after="0"/>
        <w:ind w:left="0"/>
        <w:jc w:val="left"/>
      </w:pPr>
      <w:r>
        <w:rPr>
          <w:rFonts w:ascii="Times New Roman"/>
          <w:b/>
          <w:i w:val="false"/>
          <w:color w:val="000000"/>
        </w:rPr>
        <w:t xml:space="preserve"> 5.1. Председатель сессии маслихата</w:t>
      </w:r>
    </w:p>
    <w:bookmarkEnd w:id="52"/>
    <w:bookmarkStart w:name="z56" w:id="53"/>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bookmarkEnd w:id="53"/>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57" w:id="54"/>
    <w:p>
      <w:pPr>
        <w:spacing w:after="0"/>
        <w:ind w:left="0"/>
        <w:jc w:val="both"/>
      </w:pPr>
      <w:r>
        <w:rPr>
          <w:rFonts w:ascii="Times New Roman"/>
          <w:b w:val="false"/>
          <w:i w:val="false"/>
          <w:color w:val="000000"/>
          <w:sz w:val="28"/>
        </w:rPr>
        <w:t>
      42. Председатель сессии маслихата:</w:t>
      </w:r>
    </w:p>
    <w:bookmarkEnd w:id="54"/>
    <w:p>
      <w:pPr>
        <w:spacing w:after="0"/>
        <w:ind w:left="0"/>
        <w:jc w:val="both"/>
      </w:pPr>
      <w:r>
        <w:rPr>
          <w:rFonts w:ascii="Times New Roman"/>
          <w:b w:val="false"/>
          <w:i w:val="false"/>
          <w:color w:val="000000"/>
          <w:sz w:val="28"/>
        </w:rPr>
        <w:t>
      1) принимает решение о созыве сессии маслихата;</w:t>
      </w:r>
    </w:p>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58" w:id="55"/>
    <w:p>
      <w:pPr>
        <w:spacing w:after="0"/>
        <w:ind w:left="0"/>
        <w:jc w:val="both"/>
      </w:pP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55"/>
    <w:bookmarkStart w:name="z59" w:id="56"/>
    <w:p>
      <w:pPr>
        <w:spacing w:after="0"/>
        <w:ind w:left="0"/>
        <w:jc w:val="left"/>
      </w:pPr>
      <w:r>
        <w:rPr>
          <w:rFonts w:ascii="Times New Roman"/>
          <w:b/>
          <w:i w:val="false"/>
          <w:color w:val="000000"/>
        </w:rPr>
        <w:t xml:space="preserve"> 5.2. Секретарь маслихата</w:t>
      </w:r>
    </w:p>
    <w:bookmarkEnd w:id="56"/>
    <w:bookmarkStart w:name="z60" w:id="57"/>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57"/>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Start w:name="z61" w:id="58"/>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58"/>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62" w:id="59"/>
    <w:p>
      <w:pPr>
        <w:spacing w:after="0"/>
        <w:ind w:left="0"/>
        <w:jc w:val="both"/>
      </w:pPr>
      <w:r>
        <w:rPr>
          <w:rFonts w:ascii="Times New Roman"/>
          <w:b w:val="false"/>
          <w:i w:val="false"/>
          <w:color w:val="000000"/>
          <w:sz w:val="28"/>
        </w:rPr>
        <w:t xml:space="preserve">
      46.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59"/>
    <w:bookmarkStart w:name="z63" w:id="60"/>
    <w:p>
      <w:pPr>
        <w:spacing w:after="0"/>
        <w:ind w:left="0"/>
        <w:jc w:val="left"/>
      </w:pPr>
      <w:r>
        <w:rPr>
          <w:rFonts w:ascii="Times New Roman"/>
          <w:b/>
          <w:i w:val="false"/>
          <w:color w:val="000000"/>
        </w:rPr>
        <w:t xml:space="preserve"> 5.3. Постоянные и временные комиссии маслихата</w:t>
      </w:r>
    </w:p>
    <w:bookmarkEnd w:id="60"/>
    <w:bookmarkStart w:name="z64" w:id="61"/>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61"/>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65" w:id="62"/>
    <w:p>
      <w:pPr>
        <w:spacing w:after="0"/>
        <w:ind w:left="0"/>
        <w:jc w:val="both"/>
      </w:pP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p>
    <w:bookmarkStart w:name="z67" w:id="63"/>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63"/>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68" w:id="64"/>
    <w:p>
      <w:pPr>
        <w:spacing w:after="0"/>
        <w:ind w:left="0"/>
        <w:jc w:val="both"/>
      </w:pP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64"/>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69" w:id="65"/>
    <w:p>
      <w:pPr>
        <w:spacing w:after="0"/>
        <w:ind w:left="0"/>
        <w:jc w:val="left"/>
      </w:pPr>
      <w:r>
        <w:rPr>
          <w:rFonts w:ascii="Times New Roman"/>
          <w:b/>
          <w:i w:val="false"/>
          <w:color w:val="000000"/>
        </w:rPr>
        <w:t xml:space="preserve"> 5.4 Редакционная и счетная комиссия маслихата</w:t>
      </w:r>
    </w:p>
    <w:bookmarkEnd w:id="65"/>
    <w:bookmarkStart w:name="z70" w:id="66"/>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66"/>
    <w:bookmarkStart w:name="z71" w:id="67"/>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67"/>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72" w:id="68"/>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68"/>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73" w:id="69"/>
    <w:p>
      <w:pPr>
        <w:spacing w:after="0"/>
        <w:ind w:left="0"/>
        <w:jc w:val="left"/>
      </w:pPr>
      <w:r>
        <w:rPr>
          <w:rFonts w:ascii="Times New Roman"/>
          <w:b/>
          <w:i w:val="false"/>
          <w:color w:val="000000"/>
        </w:rPr>
        <w:t xml:space="preserve"> 5.5 Депутатские объединения в маслихатах</w:t>
      </w:r>
    </w:p>
    <w:bookmarkEnd w:id="69"/>
    <w:bookmarkStart w:name="z74" w:id="70"/>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70"/>
    <w:bookmarkStart w:name="z75" w:id="71"/>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71"/>
    <w:bookmarkStart w:name="z76" w:id="72"/>
    <w:p>
      <w:pPr>
        <w:spacing w:after="0"/>
        <w:ind w:left="0"/>
        <w:jc w:val="both"/>
      </w:pPr>
      <w:r>
        <w:rPr>
          <w:rFonts w:ascii="Times New Roman"/>
          <w:b w:val="false"/>
          <w:i w:val="false"/>
          <w:color w:val="000000"/>
          <w:sz w:val="28"/>
        </w:rPr>
        <w:t>
      57. Члены депутатских объединений могут:</w:t>
      </w:r>
    </w:p>
    <w:bookmarkEnd w:id="72"/>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77" w:id="73"/>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73"/>
    <w:bookmarkStart w:name="z78" w:id="74"/>
    <w:p>
      <w:pPr>
        <w:spacing w:after="0"/>
        <w:ind w:left="0"/>
        <w:jc w:val="left"/>
      </w:pPr>
      <w:r>
        <w:rPr>
          <w:rFonts w:ascii="Times New Roman"/>
          <w:b/>
          <w:i w:val="false"/>
          <w:color w:val="000000"/>
        </w:rPr>
        <w:t xml:space="preserve"> 6. Депутатская этика</w:t>
      </w:r>
    </w:p>
    <w:bookmarkEnd w:id="74"/>
    <w:bookmarkStart w:name="z79" w:id="75"/>
    <w:p>
      <w:pPr>
        <w:spacing w:after="0"/>
        <w:ind w:left="0"/>
        <w:jc w:val="both"/>
      </w:pPr>
      <w:r>
        <w:rPr>
          <w:rFonts w:ascii="Times New Roman"/>
          <w:b w:val="false"/>
          <w:i w:val="false"/>
          <w:color w:val="000000"/>
          <w:sz w:val="28"/>
        </w:rPr>
        <w:t>
      59. Депутаты маслихата:</w:t>
      </w:r>
    </w:p>
    <w:bookmarkEnd w:id="75"/>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80" w:id="76"/>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76"/>
    <w:bookmarkStart w:name="z81" w:id="77"/>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77"/>
    <w:bookmarkStart w:name="z82" w:id="78"/>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78"/>
    <w:bookmarkStart w:name="z83" w:id="79"/>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79"/>
    <w:bookmarkStart w:name="z84" w:id="80"/>
    <w:p>
      <w:pPr>
        <w:spacing w:after="0"/>
        <w:ind w:left="0"/>
        <w:jc w:val="both"/>
      </w:pP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80"/>
    <w:bookmarkStart w:name="z85" w:id="81"/>
    <w:p>
      <w:pPr>
        <w:spacing w:after="0"/>
        <w:ind w:left="0"/>
        <w:jc w:val="left"/>
      </w:pPr>
      <w:r>
        <w:rPr>
          <w:rFonts w:ascii="Times New Roman"/>
          <w:b/>
          <w:i w:val="false"/>
          <w:color w:val="000000"/>
        </w:rPr>
        <w:t xml:space="preserve"> 7. Организация работы аппарата маслихата</w:t>
      </w:r>
    </w:p>
    <w:bookmarkEnd w:id="81"/>
    <w:bookmarkStart w:name="z86" w:id="82"/>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82"/>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87" w:id="83"/>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83"/>
    <w:bookmarkStart w:name="z88" w:id="84"/>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bookmarkEnd w:id="84"/>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