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90fd" w14:textId="09b9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исполнительных органов акимата Лебяжинского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4 июня 2015 года № 126/6. Зарегистрировано Департаментом юстиции Павлодарской области 09 июня 2015 года № 4517. Утратило силу постановлением акимата Лебяжинского района Павлодарской области от 5 января 2016 года № 3/1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Лебяжинского района Павлодарской области от 05.01.2016 № 3/1.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акимата Лебяжинского района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исполнительных органов акимата Лебяжинского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и определяет методы ежегодной оценки деятельности административных государственных служащих корпуса "Б"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акима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аппарата акима Лебяжинского района (далее -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-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-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-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-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-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-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-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Лебяжинского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1"/>
        <w:gridCol w:w="2303"/>
        <w:gridCol w:w="1180"/>
        <w:gridCol w:w="1237"/>
        <w:gridCol w:w="4971"/>
        <w:gridCol w:w="3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 (при его наличии)____________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Лебяжинского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Лебяжинского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8"/>
        <w:gridCol w:w="4507"/>
        <w:gridCol w:w="1951"/>
        <w:gridCol w:w="1252"/>
        <w:gridCol w:w="1252"/>
      </w:tblGrid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________________________________</w:t>
      </w:r>
      <w:r>
        <w:rPr>
          <w:rFonts w:ascii="Times New Roman"/>
          <w:b w:val="false"/>
          <w:i/>
          <w:color w:val="000000"/>
          <w:sz w:val="28"/>
        </w:rPr>
        <w:t>_______________________________</w:t>
      </w:r>
      <w:r>
        <w:rPr>
          <w:rFonts w:ascii="Times New Roman"/>
          <w:b w:val="false"/>
          <w:i/>
          <w:color w:val="000000"/>
          <w:sz w:val="28"/>
        </w:rPr>
        <w:t>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</w:t>
      </w:r>
      <w:r>
        <w:rPr>
          <w:rFonts w:ascii="Times New Roman"/>
          <w:b w:val="false"/>
          <w:i/>
          <w:color w:val="000000"/>
          <w:sz w:val="28"/>
        </w:rPr>
        <w:t>____</w:t>
      </w:r>
      <w:r>
        <w:rPr>
          <w:rFonts w:ascii="Times New Roman"/>
          <w:b w:val="false"/>
          <w:i/>
          <w:color w:val="000000"/>
          <w:sz w:val="28"/>
        </w:rPr>
        <w:t>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Комиссии:__________________________ Дата: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Ф.И.О. (при его наличии),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Комиссии:_______________________ Дата: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Комиссии:______________________________ Дата: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Ф.И.О. 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