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7a918" w14:textId="317a9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 Щербактинского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22 июня 2015 года № 218/61. Зарегистрировано Департаментом юстиции Павлодарской области 16 июля 2015 года № 4608. Утратило силу решением маслихата Щербактинского района Павлодарской области от 13 марта 2020 года № 237/71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Щербактинского района Павлодарской области от 13.03.2020 № 237/71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Земельного кодекса Республики Казахстан от 20 июня 2003 года,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Щербактинского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Щербактинского районного маслихата от 23 июля 2007 года № 175/31 "Об утверждении проектов (схем) зонирования территорий Щербактинского района", (зарегистрированное в Реестре государственной регистрации нормативных правовых актов за № 12–13–32, опубликованное в районной газете "Трибуна" 24 августа 2007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Маринко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2015 года №218/61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зонирования земель по категориям Щербактинского</w:t>
      </w:r>
      <w:r>
        <w:br/>
      </w:r>
      <w:r>
        <w:rPr>
          <w:rFonts w:ascii="Times New Roman"/>
          <w:b/>
          <w:i w:val="false"/>
          <w:color w:val="000000"/>
        </w:rPr>
        <w:t>района Павлодарской области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80200" cy="805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805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