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0b7" w14:textId="43d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6 мая 2015 года N 155 и решение маслихата Северо-Казахстанской области от 6 мая 2015 года N 35/3. Зарегистрировано Департаментом юстиции Северо-Казахстанской области 29 мая 2015 года N 3261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7 ноября 2014 года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Юбилейную в улицу имени Жалела Кизатова;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проезд А. Дусухамбетова в улицу имени Искака Ибраева;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часть улицы Рижской (от улицы Я. Гашека до улицы Пушкина) в улицу имени Тауфика Мухамед-Рахимова.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новой улице в микрорайоне "Солнечный" имя Фазыла Карибжанова.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совместное постановление и решение вводится в действие по истечении десяти календарных дней после дня его первого офицального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