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e12c" w14:textId="7f7e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в концессию на среднесрочный период (на 2015-2017 годы), относящихся к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6 ноября 2015 года N 39/3. Зарегистрировано Департаментом юстиции Северо-Казахстанской области 13 ноября 2015 года N 3452. Утратило силу решением маслихата Северо-Казахстанской области от 19 апреля 2016 года N 2/4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объектов, предлагаемых в концессию на среднесрочный период (на 2015-2017 годы), относящихся к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 № 39/3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предлагаемых в концессию на среднесрочный период (на 2015-2017 годы), относящихся к коммунальной собственности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787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Существующие объекты государственной собственности, реконструкция и эксплуатация которых будут осуществлены на основе договора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Объекты, создание и эксплуатация которых будут осуществлены на основе договоров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детского сада на 140 мест по проезду Московский в микрорайоне "Береке" в городе Петропавловске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детского сада на 140 мест в микрорайоне "Орман" в городе Петропавловске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детского сада на 90 мест по улице Юбилейная в городе Петропавловске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