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fa33" w14:textId="64ff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04 сентября 2015 года № 342 "Об утверждении регламентов государственных услуг в области недропользования"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8 декабря 2015 года № 476. Зарегистрировано Департаментом юстиции Северо-Казахстанской области 28 декабря 2015 года № 3521. Утратило силу постановлением акимата Северо-Казахстанской области от 5 ноября 2019 года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05.11.2019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недропользования" от 04 сентября 2015 года № 342 (опубликован 21 октября 2015 года в информационно-правовой системе "Әділет", зарегистрирован в Реестре государственной регистрации нормативных правовых актов под № 3401)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"Заключение, регистрация и хранение контрактов на разведку, добычу общераспространенных полезных ископаемых",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"Заключение контрактов на строительство и (или) эксплуатацию подземных сооружений, не связанных с разведкой или добычей",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от 08 декабря 2015 года № 476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области от 04 сентября 2015 года № 342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"Заключение, регистрация и хранение контрактов на разведку, добычу общераспространенных полезных ископаемых"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"Заключение, регистрация и хранение контрактов на разведку, добычу общераспространенных полезных ископаемых" разработан на основании Стандарта государственной услуги "Заключение, регистрация и хранение контрактов на разведку, добычу общераспространенных полезных ископаемых",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(зарегистрировано в Реестре государственной регистрации нормативных правовых актов № 11452).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"Заключение, регистрация и хранение контрактов на разведку, добычу общераспространенных полезных ископаемых" (далее - государственная услуга)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услуги: подписанный и зарегистрированный контракт на разведку, добычу общераспространенных полезных ископаемых.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процедуре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заявления услугополучателя с приложением (далее - пакет документов):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контракта с рабочей программой, со всеми утвержденными проектными документами, с результатами согласований и экспертиз – в 3 (трех) экземплярах на бумажном и электронном носителях;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прямых переговоров.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контракта: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контракта с рабочей программой, со всеми утвержденными проектными документами, с результатами согласований и экспертиз – в 3 (трех) экземплярах на бумажном и электронном носителях.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действия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– принятие сотрудником канцелярии услугодателя пакета документов услугополучателя и регистрация заявления 15 (пятнадцать) минут;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передача сотрудником канцелярии услугодателя пакета документов руководителю услугодателя для оформления визы 10 (десять) минут;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оформление визы руководителя услугодателя и передача ответственному специалисту услугодателя 4 (четыре) часа;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4 – проверка ответственным специалистом услугодателя на предмет полноты представленного пакета документа, также на соответствия предъявляемым требованиям и подготовка проекта результата государственной услуги 13 (тринадцать) рабочих дней;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направление проекта результата государственной услуги на подпись руководителю услугодателя 10 (десять) минут;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подписание руководителем услугодателя проекта результата государственной услуги 4 (четыре) часа;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передача результата государственной услуги специалисту канцелярии услугодателя 10 (десять) минут;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8 – выдача услугополучателю подписанного и зарегистрированного контракта на разведку, добычу общераспространенных полезных ископаемых 10 (десять) минут.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и регистрация пакета документов услугополучателя;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руководителем услугодателя пакета документов;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ответственным специалистом услугодателя пакета документов с визой руководителя услугодателя;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государственной услуги;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руководителем услугодателя проекта результата государственной услуги;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оказание государственной услуги;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сотрудником канцелярии результата оказания государственной услуги;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получение услугополучателем подписанного и зарегистрированного контракта на разведку, добычу общераспространенных полезных ископаемых.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процедуре оказания государственной услуги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действий между структурными подразделениями (работниками) услугодателя с указанием длительности каждого действия: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 услуполучателя, регистрирует 15 (пятнадцать) минут и передает пакет документов руководителю услугодателю 10 (десять) минут;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оформляет визу и передает ответственному специалисту услугодателя 4 (четыре) часа;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осуществляет проверку на предмет полноты представленного пакета документов, а также на соответствие предъявляемым требованиям и готовит проект результата оказания государственного услуги 13 (тринадцать) рабочих дней, после направляет проект результата оказания государственной услуги на подпись руководителю услугодателя 10 (десять) минут;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знакомится с проектом результата государственной услуги, подписывает его и передает сотруднику канцелярии услугодателя 4 (четыре) часа;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подписанный и зарегистрированный контракт на разведку, добычу общераспространенных полезных ископаемых 10 (десять) минут.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 - процессов оказания государственной услуги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"Заключение, регистрация и хранение контрактов на разведку, добычу общераспространенных полезных ископаемых"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2011"/>
        <w:gridCol w:w="9754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6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индустриально-инновационного развития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58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с 9.00 до 18.30 часов, с перерывом на обед с 13.00 до 14.30 часов, кроме выходных и праздничных дней согласно трудовому законодательству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"Заключение, регистрация и хранение контрактов на разведку, добычу общераспространенных полезных ископаемых"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"Заключение, регистрация и хранение контрактов на разведку, добычу общераспространенных полезных ископаемых"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60452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от 08 декабря 2015 года № 476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области от 04 сентября 2015 года № 342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сервитутов на участки недр, представленных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"Регистрация сервитутов на участки недр, представленных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 разработан на основании Стандарта государственной услуги "Регистрация сервитутов на участки недр, представленных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(зарегистрировано в Реестре государственной регистрации нормативных правовых актов № 11452).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"Регистрация сервитутов на участки недр, представленных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 (далее - государственная услуга)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канцелярию услугодателя.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услуги: письмо - уведомление о регистрации сервитутов на участки недр, представленных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 в случаях, предусмотренных Законом Республики Казахстан "О недрах и недропользовании" (далее – письмо-уведомление).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0"/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процедуре оказания государственной услуги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заявления услугополучателя с приложением документов (далее - пакет документов):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договора об установлении сервитута;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квитанция об оплате ставки сбора за государственную регистрацию сервитута.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действия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– принятие сотрудником канцелярии услугодателя пакета документов услугополучателя и регистрация заявления 15 (пятнадцать) минут; 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передача сотрудником канцелярии услугодателя пакета документов руководителю услугодателя для оформления визы 10 (десять) минут;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оформление визы руководителя услугодателя и передача ответственному специалисту услугодателя 4 (четыре) часа;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4 – проверка ответственным специалистом услугодателя на предмет полноты представленного пакета документа, а также на соответствия предъявляемым требованиям и подготовка проекта результата государственной услуги 13 (тринадцать) календарных дней; 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направление проекта результата государственной услуги на подпись руководителю услугодателя 10 (десять) минут;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подписание руководителем услугодателя проекта результата государственной услуги 4 (четыре) часа;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передача результата государственной услуги специалисту канцелярии услугодателя 10 (десять) минут;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8 – выдача услугополучателю письма-уведомления 10 (десять) минут. 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и регистрация пакета документов услугополучателя; 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руководителем услугодателя пакета документов;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ответственным специалистом услугодателя пакета документов с визой руководителя услугодателя;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государственной услуги;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руководителем услугодателя проекта результата государственной услуги;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оказание государственной услуги;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сотрудником канцелярии результата оказания государственной услуги;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получение услугополучателем письмо-уведомление.</w:t>
      </w:r>
    </w:p>
    <w:bookmarkEnd w:id="93"/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процедуре оказания государственной услуги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действий между структурными подразделениями (работниками) услугодателя с указанием длительности каждого действия: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 услуполучателя, регистрирует 15 (пятнадцать) минут и передает пакет документов руководителю услугодателю 10 (десять) минут;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оформляет визу и передает ответственному специалисту услугодателя 4 (четыре) часа;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осуществляет проверку на предмет полноты представленного пакета документов, а также на соответствие предъявляемым требованиям и готовит проект результата государственной услуги 13 (тринадцать) календарных дней, после направляет проект результата оказания государственной услуги на подпись руководителю услугодателя 10 (десять) минут;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знакомится с проектом результата государственной услуги, подписывает его и передает сотруднику канцелярии услугодателя 4 (четыре) часа;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письмо-уведомление 10 (десять) минут.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 - процессов оказания государственной услуги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строительство и (или) подземных сооружений, не связанных с разведкой или добычей"</w:t>
            </w:r>
          </w:p>
        </w:tc>
      </w:tr>
    </w:tbl>
    <w:bookmarkStart w:name="z11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003"/>
        <w:gridCol w:w="9764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07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индустриально-инновационного развития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58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строительство и (или) подземных сооружений, не связанных с разведкой или добычей"</w:t>
            </w:r>
          </w:p>
        </w:tc>
      </w:tr>
    </w:tbl>
    <w:bookmarkStart w:name="z12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строительство и (или) подземных сооружений, не связанных с разведкой или добычей"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60960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области от 08 декабря 2015 года № 476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области от 04 сентября 2015 года № 342</w:t>
            </w:r>
          </w:p>
        </w:tc>
      </w:tr>
    </w:tbl>
    <w:bookmarkStart w:name="z12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контрактов на строительство и (или) эксплуатацию подземных сооружений, не связанных с разведкой или добычей"</w:t>
      </w:r>
    </w:p>
    <w:bookmarkEnd w:id="114"/>
    <w:bookmarkStart w:name="z13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"Заключение контрактов на строительство и (или) эксплуатацию подземных сооружений, не связанных с разведкой или добычей" разработан на основании Стандарта государственной услуги "Заключение контрактов на строительство и (или) эксплуатацию подземных сооружений, не связанных с разведкой или добычей",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(зарегистрировано в Реестре государственной регистрации нормативных правовых актов № 11452).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"Заключение контрактов на строительство и (или) эксплуатацию подземных сооружений, не связанных с разведкой или добычей" (далее - государственная услуга)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услуги: контракт на строительство и (или) эксплуатацию подземных сооружений, не связанных с разведкой или добычей.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1"/>
    <w:bookmarkStart w:name="z13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процедуре оказания государственной услуги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заявления услугополучателя с приложением документов (далее - пакет документов):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контракта на строительство и (или) эксплуатацию подземных сооружений, не связанных с разведкой или добычей (оригинал в трех экземплярах), включая все приложения к нему;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прямых переговоров.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действия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– принятие сотрудником канцелярии услугодателя пакета документов услугополучателя и регистрация заявления 15 (пятнадцать) минут;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передача сотрудником канцелярии услугодателя пакета документов руководителю услугодателя для оформления визы 15 (пятнадцать) минут;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оформление визы руководителя услугодателя и передача ответственному специалисту услугодателя 4 (четыре) часа;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4 – проверка ответственным специалистом услугодателя на предмет полноты представленного пакета документа, а также на соответствия предъявляемым требованиям и подготовка проекта результата государственной услуги 13 (тринадцать) календарных дней;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направление проекта результата государственной услуги на подпись руководителю услугодателя 15 (пятнадцать) минут;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подписание руководителем услугодателя проекта результата государственной услуги 4 (четыре) часа;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передача результата государственной услуги специалисту канцелярии услугодателя 15 (пятнадцать) минут;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8 – выдача услугополучателю контракта на строительство и (или) эксплуатацию подземных сооружений, не связанных с разведкой или добычей 15 (пятнадцать) минут. 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и регистрация пакета документов услугополучателя; 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руководителем услугодателя пакета документов;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ответственным специалистом услугодателя пакета документов с визой руководителя услугодателя;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государственной услуги;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руководителем услугодателя проекта результата государственной услуги;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оказание государственной услуги;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сотрудником канцелярии результата оказания государственной услуги;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получение услугополучателем контракта на строительство и (или) эксплуатацию подземных сооружений, не связанных с разведкой или добычей.</w:t>
      </w:r>
    </w:p>
    <w:bookmarkEnd w:id="144"/>
    <w:bookmarkStart w:name="z16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процедуре оказания государственной услуги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услугодателя.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действий между структурными подразделениями (работниками) услугодателя с указанием длительности каждого действия: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 услуполучателя, регистрирует 15 (пятнадцать) минут и передает пакет документов руководителю услугодателю 15 (пятнадцать) минут;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оформляет визу и передает ответственному специалисту услугодателя 4 (четыре) часа;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осуществляет проверку на предмет полноты представленного пакета документов, а также на соответствие предъявляемым требованиям и готовит проект результата оказания услуги 13 (тринадцать) календарных дней, после направляет проект результата оказания государственной услуги на подпись руководителю услугодателя 15 (пятнадцать) минут;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знакомится с проектом результата государственной услуги, подписывает его и передает сотруднику канцелярии услугодателя 4 (четыре) часа;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контракт на строительство и (или) эксплуатацию подземных сооружений, не связанных с разведкой или добычей 15 (пятнадцать) минут.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"Заключение контрактов на строительство и (или) эксплуатацию подземных сооружений, не связанных с разведкой или добычей"</w:t>
            </w:r>
          </w:p>
        </w:tc>
      </w:tr>
    </w:tbl>
    <w:bookmarkStart w:name="z17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1980"/>
        <w:gridCol w:w="9793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58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индустриально-инновационного развития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58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государственной услуги "Заключение контрактов на строительство и (или) эксплуатацию подземных сооружений, не связанных с разведкой или добычей" </w:t>
            </w:r>
          </w:p>
        </w:tc>
      </w:tr>
    </w:tbl>
    <w:bookmarkStart w:name="z17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 контрактов на строительство и (или) эксплуатацию подземных сооружений, не связанных с разведкой или добычей"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60960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области от 08 декабря 2015 года № 476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области от 04 сентября 2015 года № 342</w:t>
            </w:r>
          </w:p>
        </w:tc>
      </w:tr>
    </w:tbl>
    <w:bookmarkStart w:name="z18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165"/>
    <w:bookmarkStart w:name="z18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 разработан на основании Стандарта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(зарегистрировано в Реестре государственной регистрации нормативных правовых актов № 11452).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- государственная услуга)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www.elicense.kz (далее – портал).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услуги: заключение об отсутствии или малозначительности полезных ископаемых в недрах под участком предстоящей застройки (далее – заключение).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74"/>
    <w:bookmarkStart w:name="z19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процедуре оказания государственной услуги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заявки услугополучателя с приложением документов (далее - пакет документов):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услугодателям: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и документы подтверждающие полномочия представителя (для идентификации).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в форме электронного документа согласно приложению 2 к настоящему регламенту;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услуги: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 услугодателя, направляются руководству услугодателя 15 (пятнадцать) минут;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руководства услугодателя направляются в ответственное структурное подразделение 1 (один) рабочий день;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для рассмотрения принятых документов 1 (один) рабочий день;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рассматривает предоставленные документы на полноту, оформляет проект заключения 9 (девять) рабочих дней;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заключения рассматривается руководителем структурного подразделения 1 (один) рабочий день;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подписывается руководителем услугодателя 1 (один) рабочий день;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заверяет заключение печатью, регистрирует его и выдает услугополучателю (его представителю по доверенности) нарочно 15 (пятнадцать) минут.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и регистрация пакета документов услугополучателя специалистом канцелярии услугодателя; 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руководителем услугодателя пакета документа;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руководителем структурного подразделения пакета документов;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ответственным специалистом услугодателя пакета документов с визой руководителя структурного подразделения услугодателя и оформления проекта заключения;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руководителем структурного подразделения услугодателя проекта заключения;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заключения руководителем услугодателя;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сотрудником канцелярии заключения и выдача услугополучателю;</w:t>
      </w:r>
    </w:p>
    <w:bookmarkEnd w:id="198"/>
    <w:bookmarkStart w:name="z21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процедуре оказания государственной услуги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подразделений, (работников) услугодателя, участвующие в процессе оказания государственной услуги: 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End w:id="204"/>
    <w:bookmarkStart w:name="z22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процедуре оказания государственной услуги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обращения и последовательность процедур (действий) услугодателя и услугополучателя при оказании государственной услуги через портал: 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или бизнес – идентификационный номер (далее – ИИН/БИН) и пароль;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регистрация электронного документа (запроса услугополучателя) в информационную систему "Государственная база данных "Е-лицензирование" (далее – ИС ГБД "Е-лицензирование"); 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услугополучателем документов, указанных в пункте 4 настоящего регламента, основаниям для оказания услуги;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документах услугополучателя; 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услугодателя, а также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филиал Республиканского государственного предприятия на праве хозяйственного ведения "Центр обслуживания населения" по Северо-Казахстанской области Комитета связи, информатизации и информации Министерства по инвестициям и развитию Республики Казахстан не оказывается.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</w:tbl>
    <w:bookmarkStart w:name="z24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1980"/>
        <w:gridCol w:w="9793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223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индустриально-инновационного развития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58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</w:tbl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государственного органа)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заявителя)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область, улица, № дома, телефон)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(Бизнес-идентификационный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номер)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просит выдать заключение об отсутствии или малозначительности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услугополучателя) и полезных ископаемых в недрах под участком предстоящей застройки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застройки: _______________________________________________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объекта в географических координатах: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613"/>
        <w:gridCol w:w="1613"/>
        <w:gridCol w:w="1613"/>
        <w:gridCol w:w="1613"/>
        <w:gridCol w:w="1613"/>
        <w:gridCol w:w="161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  <w:bookmarkEnd w:id="23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сведении, составляющих охраняемые законом тайну, содержащихся в информационных системах.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представителя (должность) ____________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(подпись, дата)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 </w:t>
            </w:r>
          </w:p>
        </w:tc>
      </w:tr>
    </w:tbl>
    <w:bookmarkStart w:name="z26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243"/>
    <w:bookmarkStart w:name="z2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4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245"/>
    <w:bookmarkStart w:name="z27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6"/>
    <w:p>
      <w:pPr>
        <w:spacing w:after="0"/>
        <w:ind w:left="0"/>
        <w:jc w:val="both"/>
      </w:pPr>
      <w:r>
        <w:drawing>
          <wp:inline distT="0" distB="0" distL="0" distR="0">
            <wp:extent cx="65659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области от 08 декабря 2015 года № 476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области от 04 сентября 2015 года № 342</w:t>
            </w:r>
          </w:p>
        </w:tc>
      </w:tr>
    </w:tbl>
    <w:bookmarkStart w:name="z27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</w:t>
      </w:r>
    </w:p>
    <w:bookmarkEnd w:id="247"/>
    <w:bookmarkStart w:name="z27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8"/>
    <w:bookmarkStart w:name="z2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 разработан на основании Стандарта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(зарегистрировано в Реестре государственной регистрации нормативных правовых актов № 11452).</w:t>
      </w:r>
    </w:p>
    <w:bookmarkEnd w:id="249"/>
    <w:bookmarkStart w:name="z2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разрешения на застройку площадей залегания полезных ископаемых, а также размещение в местах их залегания подземных сооружений" (далее - государственная услуга)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по согласованию с Комитетом геологии и недропользования Министерства по инвестициям и развитию Республики Казахстан, (далее - услугодатель).</w:t>
      </w:r>
    </w:p>
    <w:bookmarkEnd w:id="250"/>
    <w:bookmarkStart w:name="z2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51"/>
    <w:bookmarkStart w:name="z27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52"/>
    <w:bookmarkStart w:name="z28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 – портал "электронного правительства" www.egov.kz, www.elicense.kz (далее – портал).</w:t>
      </w:r>
    </w:p>
    <w:bookmarkEnd w:id="253"/>
    <w:bookmarkStart w:name="z2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254"/>
    <w:bookmarkStart w:name="z2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услуги: разрешение на застройку площадей залегания полезных ископаемых (далее – разрешение), либо мотивированный отказ в случае если в ходе застройки невозможно извлечение полезных ископаемых из недр или не доказана экономическая целесообразность застройки.</w:t>
      </w:r>
    </w:p>
    <w:bookmarkEnd w:id="255"/>
    <w:bookmarkStart w:name="z2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56"/>
    <w:bookmarkStart w:name="z2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разрешения на бумажном носителе результат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257"/>
    <w:bookmarkStart w:name="z2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58"/>
    <w:bookmarkStart w:name="z28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9"/>
    <w:bookmarkStart w:name="z2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заявки услугополучателя с приложением документов (далее - пакет документов):</w:t>
      </w:r>
    </w:p>
    <w:bookmarkEnd w:id="260"/>
    <w:bookmarkStart w:name="z2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261"/>
    <w:bookmarkStart w:name="z2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262"/>
    <w:bookmarkStart w:name="z2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топографического плана площади намечаемой застройки и прилегающей к ней территории (на копии топографического плана отображается горно-геологическая ситуация, контуры существующей и проектируемой застройки, границы горного отвода, границы зон вредного влияния горных разработок на объекты застройки);</w:t>
      </w:r>
    </w:p>
    <w:bookmarkEnd w:id="263"/>
    <w:bookmarkStart w:name="z2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пояснительная записка; </w:t>
      </w:r>
    </w:p>
    <w:bookmarkEnd w:id="264"/>
    <w:bookmarkStart w:name="z2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</w:p>
    <w:bookmarkEnd w:id="265"/>
    <w:bookmarkStart w:name="z2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в форме электронного документа удостоверенного ЭЦП услугополучателя;</w:t>
      </w:r>
    </w:p>
    <w:bookmarkEnd w:id="266"/>
    <w:bookmarkStart w:name="z29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топографического плана площади намечаемой застройки и прилегающей к ней территории (на копии топографического плана отображается горно-геологическая ситуация, контуры существующей и проектируемой застройки, границы горного отвода, границы зон вредного влияния горных разработок на объекты застройки);</w:t>
      </w:r>
    </w:p>
    <w:bookmarkEnd w:id="267"/>
    <w:bookmarkStart w:name="z29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пояснительной записки.</w:t>
      </w:r>
    </w:p>
    <w:bookmarkEnd w:id="268"/>
    <w:bookmarkStart w:name="z29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услуги:</w:t>
      </w:r>
    </w:p>
    <w:bookmarkEnd w:id="269"/>
    <w:bookmarkStart w:name="z29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 услугодателя, направляются руководству услугодателя 15 (пятнадцать) минут;</w:t>
      </w:r>
    </w:p>
    <w:bookmarkEnd w:id="270"/>
    <w:bookmarkStart w:name="z29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руководства услугодателя направляются в ответственное структурное подразделение 1 (один) рабочий день;</w:t>
      </w:r>
    </w:p>
    <w:bookmarkEnd w:id="271"/>
    <w:bookmarkStart w:name="z29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для рассмотрения принятых документов 1 (один) рабочий день;</w:t>
      </w:r>
    </w:p>
    <w:bookmarkEnd w:id="272"/>
    <w:bookmarkStart w:name="z30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рассматривает предоставленные документы на полноту, направляет документы на согласование в соответствующее территориальное подразделение уполномоченного органа по изучению и использованию недр, после согласования оформляет проект разрешения 3 (три) рабочих дня;</w:t>
      </w:r>
    </w:p>
    <w:bookmarkEnd w:id="273"/>
    <w:bookmarkStart w:name="z3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разрешения рассматривается руководителем структурного подразделения 1 (один) рабочий день;</w:t>
      </w:r>
    </w:p>
    <w:bookmarkEnd w:id="274"/>
    <w:bookmarkStart w:name="z30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разрешение подписывается руководством услугодателя 1 (один) рабочий день;</w:t>
      </w:r>
    </w:p>
    <w:bookmarkEnd w:id="275"/>
    <w:bookmarkStart w:name="z30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заверяет разрешение печатью, регистрирует его и выдает услугополучателю (его представителю по доверенности) нарочно 15 (пятнадцать) минут.</w:t>
      </w:r>
    </w:p>
    <w:bookmarkEnd w:id="276"/>
    <w:bookmarkStart w:name="z30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7"/>
    <w:bookmarkStart w:name="z30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и регистрация пакета документов услугополучателя специалистом канцелярии услугодателя; </w:t>
      </w:r>
    </w:p>
    <w:bookmarkEnd w:id="278"/>
    <w:bookmarkStart w:name="z30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руководителем услугодателя пакета документа;</w:t>
      </w:r>
    </w:p>
    <w:bookmarkEnd w:id="279"/>
    <w:bookmarkStart w:name="z30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руководителем структурного подразделения пакета документов;</w:t>
      </w:r>
    </w:p>
    <w:bookmarkEnd w:id="280"/>
    <w:bookmarkStart w:name="z30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ответственным специалистом услугодателя пакета документов с визой руководителя структурного подразделения услугодателя;</w:t>
      </w:r>
    </w:p>
    <w:bookmarkEnd w:id="281"/>
    <w:bookmarkStart w:name="z30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руководителем структурного подразделения услугодателя проекта разрешения;</w:t>
      </w:r>
    </w:p>
    <w:bookmarkEnd w:id="282"/>
    <w:bookmarkStart w:name="z31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разрешения услугодателя;</w:t>
      </w:r>
    </w:p>
    <w:bookmarkEnd w:id="283"/>
    <w:bookmarkStart w:name="z31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сотрудником канцелярии разрешения и выдача услугополучателю;</w:t>
      </w:r>
    </w:p>
    <w:bookmarkEnd w:id="284"/>
    <w:bookmarkStart w:name="z31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5"/>
    <w:bookmarkStart w:name="z31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подразделений, (работников) услугодателя, участвующие в процессе оказания государственной услуги: </w:t>
      </w:r>
    </w:p>
    <w:bookmarkEnd w:id="286"/>
    <w:bookmarkStart w:name="z31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287"/>
    <w:bookmarkStart w:name="z31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288"/>
    <w:bookmarkStart w:name="z31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bookmarkEnd w:id="289"/>
    <w:bookmarkStart w:name="z31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End w:id="290"/>
    <w:bookmarkStart w:name="z31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1"/>
    <w:bookmarkStart w:name="z31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обращения и последовательность процедур (действий) услугодателя и услугополучателя при оказании государственной услуги через портал: </w:t>
      </w:r>
    </w:p>
    <w:bookmarkEnd w:id="292"/>
    <w:bookmarkStart w:name="z32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293"/>
    <w:bookmarkStart w:name="z32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294"/>
    <w:bookmarkStart w:name="z32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или бизнес – идентификационный номер (далее – ИИН/БИН) и пароль;</w:t>
      </w:r>
    </w:p>
    <w:bookmarkEnd w:id="295"/>
    <w:bookmarkStart w:name="z32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96"/>
    <w:bookmarkStart w:name="z32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виде;</w:t>
      </w:r>
    </w:p>
    <w:bookmarkEnd w:id="297"/>
    <w:bookmarkStart w:name="z32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298"/>
    <w:bookmarkStart w:name="z32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299"/>
    <w:bookmarkStart w:name="z32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bookmarkEnd w:id="300"/>
    <w:bookmarkStart w:name="z32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301"/>
    <w:bookmarkStart w:name="z32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регистрация электронного документа (запроса услугополучателя) в информационную систему "Государственная база данных "Е-лицензирование" (далее – ИС ГБД "Е-лицензирование"); </w:t>
      </w:r>
    </w:p>
    <w:bookmarkEnd w:id="302"/>
    <w:bookmarkStart w:name="z33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услугополучателем документов, указанных в регламенте, основаниям для оказания услуги;</w:t>
      </w:r>
    </w:p>
    <w:bookmarkEnd w:id="303"/>
    <w:bookmarkStart w:name="z33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документах услугополучателя; </w:t>
      </w:r>
    </w:p>
    <w:bookmarkEnd w:id="304"/>
    <w:bookmarkStart w:name="z33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bookmarkEnd w:id="305"/>
    <w:bookmarkStart w:name="z33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услугодателя, а также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06"/>
    <w:bookmarkStart w:name="z33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филиал Республиканского государственного предприятия на праве хозяйственного ведения "Центр обслуживания населения" по Северо-Казахстанской области Комитета связи, информатизации и информации Министерства по инвестициям и развитию Республики Казахстан не оказывается.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</w:t>
            </w:r>
          </w:p>
        </w:tc>
      </w:tr>
    </w:tbl>
    <w:bookmarkStart w:name="z336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1980"/>
        <w:gridCol w:w="9793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309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индустриально-инновационного развития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58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</w:t>
            </w:r>
          </w:p>
        </w:tc>
      </w:tr>
    </w:tbl>
    <w:bookmarkStart w:name="z34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312"/>
    <w:bookmarkStart w:name="z34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государственного органа)</w:t>
      </w:r>
    </w:p>
    <w:bookmarkEnd w:id="313"/>
    <w:bookmarkStart w:name="z3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</w:t>
      </w:r>
    </w:p>
    <w:bookmarkEnd w:id="314"/>
    <w:bookmarkStart w:name="z34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заявителя)</w:t>
      </w:r>
    </w:p>
    <w:bookmarkEnd w:id="315"/>
    <w:bookmarkStart w:name="z34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</w:t>
      </w:r>
    </w:p>
    <w:bookmarkEnd w:id="316"/>
    <w:bookmarkStart w:name="z34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область, улица, № дома, телефон)</w:t>
      </w:r>
    </w:p>
    <w:bookmarkEnd w:id="317"/>
    <w:bookmarkStart w:name="z34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</w:t>
      </w:r>
    </w:p>
    <w:bookmarkEnd w:id="318"/>
    <w:bookmarkStart w:name="z34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(Бизнес-идентификационный номер,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bookmarkEnd w:id="319"/>
    <w:bookmarkStart w:name="z34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bookmarkEnd w:id="320"/>
    <w:bookmarkStart w:name="z35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просит выдать заключение об (наименование услугополучателя) отсутствии или малозначительности полезных ископаемых в недрах под участком предстоящей застройки</w:t>
      </w:r>
    </w:p>
    <w:bookmarkEnd w:id="321"/>
    <w:bookmarkStart w:name="z35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застройки: _______________________________________________</w:t>
      </w:r>
    </w:p>
    <w:bookmarkEnd w:id="322"/>
    <w:bookmarkStart w:name="z3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объекта в географических координатах: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613"/>
        <w:gridCol w:w="1613"/>
        <w:gridCol w:w="1613"/>
        <w:gridCol w:w="1613"/>
        <w:gridCol w:w="1613"/>
        <w:gridCol w:w="161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  <w:bookmarkEnd w:id="32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заключения об отсутствии или малозначительности полезных ископаемых в недрах под участком предстоящей застройки: ______________</w:t>
      </w:r>
    </w:p>
    <w:bookmarkEnd w:id="325"/>
    <w:bookmarkStart w:name="z35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заключения об отсутствии или малозначительности полезных ископаемых в недрах под участком предстоящей застройки: _____________</w:t>
      </w:r>
    </w:p>
    <w:bookmarkEnd w:id="326"/>
    <w:bookmarkStart w:name="z35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Прилагаемый перечень документов: _________________</w:t>
      </w:r>
    </w:p>
    <w:bookmarkEnd w:id="327"/>
    <w:bookmarkStart w:name="z36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сведении, составляющих охраняемые законом тайну, содержащихся в информационных системах.</w:t>
      </w:r>
    </w:p>
    <w:bookmarkEnd w:id="328"/>
    <w:bookmarkStart w:name="z36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представителя (должность) ____________</w:t>
      </w:r>
    </w:p>
    <w:bookmarkEnd w:id="329"/>
    <w:bookmarkStart w:name="z36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(подпись, дата)</w:t>
      </w:r>
    </w:p>
    <w:bookmarkEnd w:id="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 </w:t>
            </w:r>
          </w:p>
        </w:tc>
      </w:tr>
    </w:tbl>
    <w:bookmarkStart w:name="z364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</w:t>
      </w:r>
    </w:p>
    <w:bookmarkEnd w:id="331"/>
    <w:bookmarkStart w:name="z36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2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333"/>
    <w:bookmarkStart w:name="z36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4"/>
    <w:p>
      <w:pPr>
        <w:spacing w:after="0"/>
        <w:ind w:left="0"/>
        <w:jc w:val="both"/>
      </w:pPr>
      <w:r>
        <w:drawing>
          <wp:inline distT="0" distB="0" distL="0" distR="0">
            <wp:extent cx="65659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