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a475" w14:textId="03da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25 ноября 2015 года № 459. Зарегистрировано Департаментом юстиции Северо-Казахстанской области 31 декабря 2015 года № 3529. Утратило силу постановлением акимата Северо-Казахстанской области от 8 июля 2020 года № 184</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08.07.2020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пункта 2 статьи 10-3 Закона Республики Казахстан от 16 апреля 1997 года "О жилищных отношениях" акимат Северо-Казахстанской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w:t>
      </w:r>
    </w:p>
    <w:bookmarkEnd w:id="2"/>
    <w:bookmarkStart w:name="z7" w:id="3"/>
    <w:p>
      <w:pPr>
        <w:spacing w:after="0"/>
        <w:ind w:left="0"/>
        <w:jc w:val="both"/>
      </w:pPr>
      <w:r>
        <w:rPr>
          <w:rFonts w:ascii="Times New Roman"/>
          <w:b w:val="false"/>
          <w:i w:val="false"/>
          <w:color w:val="000000"/>
          <w:sz w:val="28"/>
        </w:rPr>
        <w:t>
      на курирующего заместителя акима области.</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от "25" ноября 2015 года</w:t>
            </w:r>
            <w:r>
              <w:br/>
            </w:r>
            <w:r>
              <w:rPr>
                <w:rFonts w:ascii="Times New Roman"/>
                <w:b w:val="false"/>
                <w:i w:val="false"/>
                <w:color w:val="000000"/>
                <w:sz w:val="20"/>
              </w:rPr>
              <w:t>№ 459</w:t>
            </w:r>
          </w:p>
        </w:tc>
      </w:tr>
    </w:tbl>
    <w:bookmarkStart w:name="z1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предоставления коммунальных услуг по Северо-Казахстанской области </w:t>
      </w:r>
    </w:p>
    <w:bookmarkEnd w:id="5"/>
    <w:bookmarkStart w:name="z17" w:id="6"/>
    <w:p>
      <w:pPr>
        <w:spacing w:after="0"/>
        <w:ind w:left="0"/>
        <w:jc w:val="left"/>
      </w:pPr>
      <w:r>
        <w:rPr>
          <w:rFonts w:ascii="Times New Roman"/>
          <w:b/>
          <w:i w:val="false"/>
          <w:color w:val="000000"/>
        </w:rPr>
        <w:t xml:space="preserve"> 1. Общие положения</w:t>
      </w:r>
    </w:p>
    <w:bookmarkEnd w:id="6"/>
    <w:bookmarkStart w:name="z18"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Северо-Казахстанской области (далее Правила) разработаны в соответствии с действующим законодательством Республики Казахстан и устанавливают порядок, условия предоставления и оплаты коммунальных услуг (далее - Услуг), а также определяют права и обязанности услугодателей и потребителей.</w:t>
      </w:r>
    </w:p>
    <w:bookmarkEnd w:id="7"/>
    <w:bookmarkStart w:name="z19"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определения:</w:t>
      </w:r>
    </w:p>
    <w:bookmarkEnd w:id="8"/>
    <w:bookmarkStart w:name="z20" w:id="9"/>
    <w:p>
      <w:pPr>
        <w:spacing w:after="0"/>
        <w:ind w:left="0"/>
        <w:jc w:val="both"/>
      </w:pPr>
      <w:r>
        <w:rPr>
          <w:rFonts w:ascii="Times New Roman"/>
          <w:b w:val="false"/>
          <w:i w:val="false"/>
          <w:color w:val="000000"/>
          <w:sz w:val="28"/>
        </w:rPr>
        <w:t xml:space="preserve">
      коммунальные услуги - электроснабжение, теплоснабжение, водоснабжение, канализование (далее - энергоснабжение),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 </w:t>
      </w:r>
    </w:p>
    <w:bookmarkEnd w:id="9"/>
    <w:bookmarkStart w:name="z21" w:id="10"/>
    <w:p>
      <w:pPr>
        <w:spacing w:after="0"/>
        <w:ind w:left="0"/>
        <w:jc w:val="both"/>
      </w:pPr>
      <w:r>
        <w:rPr>
          <w:rFonts w:ascii="Times New Roman"/>
          <w:b w:val="false"/>
          <w:i w:val="false"/>
          <w:color w:val="000000"/>
          <w:sz w:val="28"/>
        </w:rPr>
        <w:t>
      услугодатель - юридическое или физическое лицо, занимающееся, электроснабжением, теплоснабжением, водоснабжением, канализованием (далее - энергоснабжающая организация),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w:t>
      </w:r>
    </w:p>
    <w:bookmarkEnd w:id="10"/>
    <w:bookmarkStart w:name="z22" w:id="11"/>
    <w:p>
      <w:pPr>
        <w:spacing w:after="0"/>
        <w:ind w:left="0"/>
        <w:jc w:val="both"/>
      </w:pPr>
      <w:r>
        <w:rPr>
          <w:rFonts w:ascii="Times New Roman"/>
          <w:b w:val="false"/>
          <w:i w:val="false"/>
          <w:color w:val="000000"/>
          <w:sz w:val="28"/>
        </w:rPr>
        <w:t>
       потребитель – гражданин или объект кондоминиума, пользующийся коммунальной услугой;</w:t>
      </w:r>
    </w:p>
    <w:bookmarkEnd w:id="11"/>
    <w:bookmarkStart w:name="z23" w:id="12"/>
    <w:p>
      <w:pPr>
        <w:spacing w:after="0"/>
        <w:ind w:left="0"/>
        <w:jc w:val="both"/>
      </w:pPr>
      <w:r>
        <w:rPr>
          <w:rFonts w:ascii="Times New Roman"/>
          <w:b w:val="false"/>
          <w:i w:val="false"/>
          <w:color w:val="000000"/>
          <w:sz w:val="28"/>
        </w:rPr>
        <w:t>
      режим предоставления услуги - система обязательных норм, установленных для каждого типа услуги;</w:t>
      </w:r>
    </w:p>
    <w:bookmarkEnd w:id="12"/>
    <w:bookmarkStart w:name="z24" w:id="13"/>
    <w:p>
      <w:pPr>
        <w:spacing w:after="0"/>
        <w:ind w:left="0"/>
        <w:jc w:val="both"/>
      </w:pPr>
      <w:r>
        <w:rPr>
          <w:rFonts w:ascii="Times New Roman"/>
          <w:b w:val="false"/>
          <w:i w:val="false"/>
          <w:color w:val="000000"/>
          <w:sz w:val="28"/>
        </w:rPr>
        <w:t xml:space="preserve">
      энергоснабжение - доставка и продажа потребителям электрической энергии, тепловой энергии, воды (далее - Энергии); </w:t>
      </w:r>
    </w:p>
    <w:bookmarkEnd w:id="13"/>
    <w:bookmarkStart w:name="z25" w:id="14"/>
    <w:p>
      <w:pPr>
        <w:spacing w:after="0"/>
        <w:ind w:left="0"/>
        <w:jc w:val="both"/>
      </w:pPr>
      <w:r>
        <w:rPr>
          <w:rFonts w:ascii="Times New Roman"/>
          <w:b w:val="false"/>
          <w:i w:val="false"/>
          <w:color w:val="000000"/>
          <w:sz w:val="28"/>
        </w:rPr>
        <w:t>
      энергоснабжающая организация – организация, осуществляющая продажу потребителям купленной электрической и (или) теплой энергии;</w:t>
      </w:r>
    </w:p>
    <w:bookmarkEnd w:id="14"/>
    <w:bookmarkStart w:name="z26" w:id="15"/>
    <w:p>
      <w:pPr>
        <w:spacing w:after="0"/>
        <w:ind w:left="0"/>
        <w:jc w:val="both"/>
      </w:pPr>
      <w:r>
        <w:rPr>
          <w:rFonts w:ascii="Times New Roman"/>
          <w:b w:val="false"/>
          <w:i w:val="false"/>
          <w:color w:val="000000"/>
          <w:sz w:val="28"/>
        </w:rPr>
        <w:t>
      энергопередаюшая организация - организация, осуществляющая передачу и (или) распределение энергии;</w:t>
      </w:r>
    </w:p>
    <w:bookmarkEnd w:id="15"/>
    <w:bookmarkStart w:name="z27" w:id="16"/>
    <w:p>
      <w:pPr>
        <w:spacing w:after="0"/>
        <w:ind w:left="0"/>
        <w:jc w:val="both"/>
      </w:pPr>
      <w:r>
        <w:rPr>
          <w:rFonts w:ascii="Times New Roman"/>
          <w:b w:val="false"/>
          <w:i w:val="false"/>
          <w:color w:val="000000"/>
          <w:sz w:val="28"/>
        </w:rPr>
        <w:t>
      энергия - электрическая и тепловая энергия, вода, водоотведение являются товарами энергетического рынка.</w:t>
      </w:r>
    </w:p>
    <w:bookmarkEnd w:id="16"/>
    <w:bookmarkStart w:name="z28" w:id="17"/>
    <w:p>
      <w:pPr>
        <w:spacing w:after="0"/>
        <w:ind w:left="0"/>
        <w:jc w:val="both"/>
      </w:pPr>
      <w:r>
        <w:rPr>
          <w:rFonts w:ascii="Times New Roman"/>
          <w:b w:val="false"/>
          <w:i w:val="false"/>
          <w:color w:val="000000"/>
          <w:sz w:val="28"/>
        </w:rPr>
        <w:t xml:space="preserve">
      3. Вопросы, связанные с энергоснабжением и предоставлением услуг по удалению мусора и обслуживанию лифтами потребителей, не освещенные в настоящих </w:t>
      </w:r>
      <w:r>
        <w:rPr>
          <w:rFonts w:ascii="Times New Roman"/>
          <w:b w:val="false"/>
          <w:i w:val="false"/>
          <w:color w:val="000000"/>
          <w:sz w:val="28"/>
        </w:rPr>
        <w:t>Правилах</w:t>
      </w:r>
      <w:r>
        <w:rPr>
          <w:rFonts w:ascii="Times New Roman"/>
          <w:b w:val="false"/>
          <w:i w:val="false"/>
          <w:color w:val="000000"/>
          <w:sz w:val="28"/>
        </w:rPr>
        <w:t>, регулируются действующим законодательством.</w:t>
      </w:r>
    </w:p>
    <w:bookmarkEnd w:id="17"/>
    <w:bookmarkStart w:name="z29" w:id="18"/>
    <w:p>
      <w:pPr>
        <w:spacing w:after="0"/>
        <w:ind w:left="0"/>
        <w:jc w:val="left"/>
      </w:pPr>
      <w:r>
        <w:rPr>
          <w:rFonts w:ascii="Times New Roman"/>
          <w:b/>
          <w:i w:val="false"/>
          <w:color w:val="000000"/>
        </w:rPr>
        <w:t xml:space="preserve"> 2. Порядок и условия предоставления услуг</w:t>
      </w:r>
    </w:p>
    <w:bookmarkEnd w:id="18"/>
    <w:bookmarkStart w:name="z30" w:id="19"/>
    <w:p>
      <w:pPr>
        <w:spacing w:after="0"/>
        <w:ind w:left="0"/>
        <w:jc w:val="both"/>
      </w:pPr>
      <w:r>
        <w:rPr>
          <w:rFonts w:ascii="Times New Roman"/>
          <w:b w:val="false"/>
          <w:i w:val="false"/>
          <w:color w:val="000000"/>
          <w:sz w:val="28"/>
        </w:rPr>
        <w:t>
      4.Предоставление услуг производится на основании письменного договора между услугодателем и потребителем (далее - Договор).</w:t>
      </w:r>
    </w:p>
    <w:bookmarkEnd w:id="19"/>
    <w:bookmarkStart w:name="z31" w:id="20"/>
    <w:p>
      <w:pPr>
        <w:spacing w:after="0"/>
        <w:ind w:left="0"/>
        <w:jc w:val="both"/>
      </w:pPr>
      <w:r>
        <w:rPr>
          <w:rFonts w:ascii="Times New Roman"/>
          <w:b w:val="false"/>
          <w:i w:val="false"/>
          <w:color w:val="000000"/>
          <w:sz w:val="28"/>
        </w:rPr>
        <w:t>
      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(далее - КСК) либо иному физическому или юридическому лицу.</w:t>
      </w:r>
    </w:p>
    <w:bookmarkEnd w:id="20"/>
    <w:bookmarkStart w:name="z32" w:id="21"/>
    <w:p>
      <w:pPr>
        <w:spacing w:after="0"/>
        <w:ind w:left="0"/>
        <w:jc w:val="both"/>
      </w:pPr>
      <w:r>
        <w:rPr>
          <w:rFonts w:ascii="Times New Roman"/>
          <w:b w:val="false"/>
          <w:i w:val="false"/>
          <w:color w:val="000000"/>
          <w:sz w:val="28"/>
        </w:rPr>
        <w:t>
      Договор не может противоречить требованиям действующего законодательства Республики Казахстан и настоящих Правил.</w:t>
      </w:r>
    </w:p>
    <w:bookmarkEnd w:id="21"/>
    <w:bookmarkStart w:name="z33" w:id="22"/>
    <w:p>
      <w:pPr>
        <w:spacing w:after="0"/>
        <w:ind w:left="0"/>
        <w:jc w:val="both"/>
      </w:pPr>
      <w:r>
        <w:rPr>
          <w:rFonts w:ascii="Times New Roman"/>
          <w:b w:val="false"/>
          <w:i w:val="false"/>
          <w:color w:val="000000"/>
          <w:sz w:val="28"/>
        </w:rPr>
        <w:t xml:space="preserve">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w:t>
      </w:r>
      <w:r>
        <w:rPr>
          <w:rFonts w:ascii="Times New Roman"/>
          <w:b w:val="false"/>
          <w:i w:val="false"/>
          <w:color w:val="000000"/>
          <w:sz w:val="28"/>
        </w:rPr>
        <w:t>пунктах 29</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настоящих Правил.</w:t>
      </w:r>
    </w:p>
    <w:bookmarkEnd w:id="22"/>
    <w:bookmarkStart w:name="z34" w:id="23"/>
    <w:p>
      <w:pPr>
        <w:spacing w:after="0"/>
        <w:ind w:left="0"/>
        <w:jc w:val="both"/>
      </w:pPr>
      <w:r>
        <w:rPr>
          <w:rFonts w:ascii="Times New Roman"/>
          <w:b w:val="false"/>
          <w:i w:val="false"/>
          <w:color w:val="000000"/>
          <w:sz w:val="28"/>
        </w:rPr>
        <w:t>
      5. Потребительские свойства и режим предоставления услуг должны соответствовать требованиям, установленным нормативно-технической документацией:</w:t>
      </w:r>
    </w:p>
    <w:bookmarkEnd w:id="23"/>
    <w:bookmarkStart w:name="z35" w:id="24"/>
    <w:p>
      <w:pPr>
        <w:spacing w:after="0"/>
        <w:ind w:left="0"/>
        <w:jc w:val="both"/>
      </w:pPr>
      <w:r>
        <w:rPr>
          <w:rFonts w:ascii="Times New Roman"/>
          <w:b w:val="false"/>
          <w:i w:val="false"/>
          <w:color w:val="000000"/>
          <w:sz w:val="28"/>
        </w:rPr>
        <w:t>
      1) по теплоснабжению - санитарным нормам, определяющим температуру воздуха в жилых помещениях - круглосуточно в течение отопительного сезона;</w:t>
      </w:r>
    </w:p>
    <w:bookmarkEnd w:id="24"/>
    <w:bookmarkStart w:name="z36" w:id="25"/>
    <w:p>
      <w:pPr>
        <w:spacing w:after="0"/>
        <w:ind w:left="0"/>
        <w:jc w:val="both"/>
      </w:pPr>
      <w:r>
        <w:rPr>
          <w:rFonts w:ascii="Times New Roman"/>
          <w:b w:val="false"/>
          <w:i w:val="false"/>
          <w:color w:val="000000"/>
          <w:sz w:val="28"/>
        </w:rPr>
        <w:t>
      2) по электроснабжению - параметрам электрической энергии по действующему стандарту - круглосуточно в течение года;</w:t>
      </w:r>
    </w:p>
    <w:bookmarkEnd w:id="25"/>
    <w:bookmarkStart w:name="z37" w:id="26"/>
    <w:p>
      <w:pPr>
        <w:spacing w:after="0"/>
        <w:ind w:left="0"/>
        <w:jc w:val="both"/>
      </w:pPr>
      <w:r>
        <w:rPr>
          <w:rFonts w:ascii="Times New Roman"/>
          <w:b w:val="false"/>
          <w:i w:val="false"/>
          <w:color w:val="000000"/>
          <w:sz w:val="28"/>
        </w:rPr>
        <w:t>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bookmarkEnd w:id="26"/>
    <w:bookmarkStart w:name="z38" w:id="27"/>
    <w:p>
      <w:pPr>
        <w:spacing w:after="0"/>
        <w:ind w:left="0"/>
        <w:jc w:val="both"/>
      </w:pPr>
      <w:r>
        <w:rPr>
          <w:rFonts w:ascii="Times New Roman"/>
          <w:b w:val="false"/>
          <w:i w:val="false"/>
          <w:color w:val="000000"/>
          <w:sz w:val="28"/>
        </w:rPr>
        <w:t>
      4) по водоотведению - обеспечению полного отведения сточных вод - круглосуточно в течение года;</w:t>
      </w:r>
    </w:p>
    <w:bookmarkEnd w:id="27"/>
    <w:bookmarkStart w:name="z39" w:id="28"/>
    <w:p>
      <w:pPr>
        <w:spacing w:after="0"/>
        <w:ind w:left="0"/>
        <w:jc w:val="both"/>
      </w:pPr>
      <w:r>
        <w:rPr>
          <w:rFonts w:ascii="Times New Roman"/>
          <w:b w:val="false"/>
          <w:i w:val="false"/>
          <w:color w:val="000000"/>
          <w:sz w:val="28"/>
        </w:rPr>
        <w:t xml:space="preserve">
      5) по обслуживанию лифтами - безопасному пользованию лифтами - круглосуточно в течение года, или на основании договора; </w:t>
      </w:r>
    </w:p>
    <w:bookmarkEnd w:id="28"/>
    <w:bookmarkStart w:name="z40" w:id="29"/>
    <w:p>
      <w:pPr>
        <w:spacing w:after="0"/>
        <w:ind w:left="0"/>
        <w:jc w:val="both"/>
      </w:pPr>
      <w:r>
        <w:rPr>
          <w:rFonts w:ascii="Times New Roman"/>
          <w:b w:val="false"/>
          <w:i w:val="false"/>
          <w:color w:val="000000"/>
          <w:sz w:val="28"/>
        </w:rPr>
        <w:t>
      6) по удалению мусора - полному удалению мусора, отвечающему санитарно-эпидеологическим требованиям.</w:t>
      </w:r>
    </w:p>
    <w:bookmarkEnd w:id="29"/>
    <w:bookmarkStart w:name="z41" w:id="30"/>
    <w:p>
      <w:pPr>
        <w:spacing w:after="0"/>
        <w:ind w:left="0"/>
        <w:jc w:val="both"/>
      </w:pPr>
      <w:r>
        <w:rPr>
          <w:rFonts w:ascii="Times New Roman"/>
          <w:b w:val="false"/>
          <w:i w:val="false"/>
          <w:color w:val="000000"/>
          <w:sz w:val="28"/>
        </w:rPr>
        <w:t>
      6.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30"/>
    <w:bookmarkStart w:name="z42" w:id="31"/>
    <w:p>
      <w:pPr>
        <w:spacing w:after="0"/>
        <w:ind w:left="0"/>
        <w:jc w:val="both"/>
      </w:pPr>
      <w:r>
        <w:rPr>
          <w:rFonts w:ascii="Times New Roman"/>
          <w:b w:val="false"/>
          <w:i w:val="false"/>
          <w:color w:val="000000"/>
          <w:sz w:val="28"/>
        </w:rPr>
        <w:t xml:space="preserve">
      7. Возможные отклонения от режима предоставления услуг в обязательном порядке предусматриваются в Договоре. </w:t>
      </w:r>
    </w:p>
    <w:bookmarkEnd w:id="31"/>
    <w:bookmarkStart w:name="z43" w:id="32"/>
    <w:p>
      <w:pPr>
        <w:spacing w:after="0"/>
        <w:ind w:left="0"/>
        <w:jc w:val="left"/>
      </w:pPr>
      <w:r>
        <w:rPr>
          <w:rFonts w:ascii="Times New Roman"/>
          <w:b/>
          <w:i w:val="false"/>
          <w:color w:val="000000"/>
        </w:rPr>
        <w:t xml:space="preserve"> 3. Ответственность сторон</w:t>
      </w:r>
    </w:p>
    <w:bookmarkEnd w:id="32"/>
    <w:bookmarkStart w:name="z44" w:id="33"/>
    <w:p>
      <w:pPr>
        <w:spacing w:after="0"/>
        <w:ind w:left="0"/>
        <w:jc w:val="both"/>
      </w:pPr>
      <w:r>
        <w:rPr>
          <w:rFonts w:ascii="Times New Roman"/>
          <w:b w:val="false"/>
          <w:i w:val="false"/>
          <w:color w:val="000000"/>
          <w:sz w:val="28"/>
        </w:rPr>
        <w:t>
      8. За техническое состояние, эксплуатацию, технику безопасности электроустановок общедомовых нужд в многоэтажных застройках (вводно-распределительное устройство, электропроводка для освещения подъездов, дворов, номерных фонарей, подвальных и чердачных помещений) возлагается на орган управления объектом кондоминиума или уполномоченных лиц потребителей или организации, в ведении которых находится жилой дом. За соблюдение сохранности и целостности общедомового прибора коммерческого учета возлагается на орган управления объектом кондоминиума или уполномоченного лица потребителя.</w:t>
      </w:r>
    </w:p>
    <w:bookmarkEnd w:id="33"/>
    <w:bookmarkStart w:name="z45" w:id="34"/>
    <w:p>
      <w:pPr>
        <w:spacing w:after="0"/>
        <w:ind w:left="0"/>
        <w:jc w:val="both"/>
      </w:pPr>
      <w:r>
        <w:rPr>
          <w:rFonts w:ascii="Times New Roman"/>
          <w:b w:val="false"/>
          <w:i w:val="false"/>
          <w:color w:val="000000"/>
          <w:sz w:val="28"/>
        </w:rPr>
        <w:t>
      9. Общедомовые приборы учета тепловой энергии, воды могут приобретаться и устанавливаться органом управления объектом кондоминиума либо энергоснабжающей организацией в соответствии с действующим законодательством.</w:t>
      </w:r>
    </w:p>
    <w:bookmarkEnd w:id="34"/>
    <w:bookmarkStart w:name="z46" w:id="35"/>
    <w:p>
      <w:pPr>
        <w:spacing w:after="0"/>
        <w:ind w:left="0"/>
        <w:jc w:val="both"/>
      </w:pPr>
      <w:r>
        <w:rPr>
          <w:rFonts w:ascii="Times New Roman"/>
          <w:b w:val="false"/>
          <w:i w:val="false"/>
          <w:color w:val="000000"/>
          <w:sz w:val="28"/>
        </w:rPr>
        <w:t>
      10. Потребитель вправе самостоятельно приобретать индивидуальные приборы учета. Для таких потребителей возмещение расходов Энергопередающей организации (энергоснабжающей) производится только за установку приборов учета согласно договору.</w:t>
      </w:r>
    </w:p>
    <w:bookmarkEnd w:id="35"/>
    <w:bookmarkStart w:name="z47" w:id="36"/>
    <w:p>
      <w:pPr>
        <w:spacing w:after="0"/>
        <w:ind w:left="0"/>
        <w:jc w:val="both"/>
      </w:pPr>
      <w:r>
        <w:rPr>
          <w:rFonts w:ascii="Times New Roman"/>
          <w:b w:val="false"/>
          <w:i w:val="false"/>
          <w:color w:val="000000"/>
          <w:sz w:val="28"/>
        </w:rPr>
        <w:t>
      Приборы учета электроэнергии могут устанавливаться на лестничных клетках, в коридорах и в отдельных квартирах.</w:t>
      </w:r>
    </w:p>
    <w:bookmarkEnd w:id="36"/>
    <w:bookmarkStart w:name="z48" w:id="37"/>
    <w:p>
      <w:pPr>
        <w:spacing w:after="0"/>
        <w:ind w:left="0"/>
        <w:jc w:val="both"/>
      </w:pPr>
      <w:r>
        <w:rPr>
          <w:rFonts w:ascii="Times New Roman"/>
          <w:b w:val="false"/>
          <w:i w:val="false"/>
          <w:color w:val="000000"/>
          <w:sz w:val="28"/>
        </w:rPr>
        <w:t xml:space="preserve">
      Проход к приборам учета должен быть свободным. </w:t>
      </w:r>
    </w:p>
    <w:bookmarkEnd w:id="37"/>
    <w:bookmarkStart w:name="z49" w:id="38"/>
    <w:p>
      <w:pPr>
        <w:spacing w:after="0"/>
        <w:ind w:left="0"/>
        <w:jc w:val="both"/>
      </w:pPr>
      <w:r>
        <w:rPr>
          <w:rFonts w:ascii="Times New Roman"/>
          <w:b w:val="false"/>
          <w:i w:val="false"/>
          <w:color w:val="000000"/>
          <w:sz w:val="28"/>
        </w:rPr>
        <w:t xml:space="preserve">
      Потребитель несет ответственность за сохранность и целостность прибора учета, установленного в его квартире или индивидуальном доме. </w:t>
      </w:r>
    </w:p>
    <w:bookmarkEnd w:id="38"/>
    <w:bookmarkStart w:name="z50" w:id="39"/>
    <w:p>
      <w:pPr>
        <w:spacing w:after="0"/>
        <w:ind w:left="0"/>
        <w:jc w:val="both"/>
      </w:pPr>
      <w:r>
        <w:rPr>
          <w:rFonts w:ascii="Times New Roman"/>
          <w:b w:val="false"/>
          <w:i w:val="false"/>
          <w:color w:val="000000"/>
          <w:sz w:val="28"/>
        </w:rPr>
        <w:t xml:space="preserve">
      11. Граница раздела эксплуатационной ответственности сторон определяется для соответствующего вида сетей следующим образом: </w:t>
      </w:r>
    </w:p>
    <w:bookmarkEnd w:id="39"/>
    <w:bookmarkStart w:name="z51" w:id="40"/>
    <w:p>
      <w:pPr>
        <w:spacing w:after="0"/>
        <w:ind w:left="0"/>
        <w:jc w:val="both"/>
      </w:pPr>
      <w:r>
        <w:rPr>
          <w:rFonts w:ascii="Times New Roman"/>
          <w:b w:val="false"/>
          <w:i w:val="false"/>
          <w:color w:val="000000"/>
          <w:sz w:val="28"/>
        </w:rPr>
        <w:t xml:space="preserve">
      1) тепло - по разделительному фланцу последней задвижки узла управления; </w:t>
      </w:r>
    </w:p>
    <w:bookmarkEnd w:id="40"/>
    <w:bookmarkStart w:name="z52" w:id="41"/>
    <w:p>
      <w:pPr>
        <w:spacing w:after="0"/>
        <w:ind w:left="0"/>
        <w:jc w:val="both"/>
      </w:pPr>
      <w:r>
        <w:rPr>
          <w:rFonts w:ascii="Times New Roman"/>
          <w:b w:val="false"/>
          <w:i w:val="false"/>
          <w:color w:val="000000"/>
          <w:sz w:val="28"/>
        </w:rPr>
        <w:t xml:space="preserve">
      2) горячее водоснабжение - по разделительному фланцу последней задвижки системы горячего водоснабжения; </w:t>
      </w:r>
    </w:p>
    <w:bookmarkEnd w:id="41"/>
    <w:bookmarkStart w:name="z53" w:id="42"/>
    <w:p>
      <w:pPr>
        <w:spacing w:after="0"/>
        <w:ind w:left="0"/>
        <w:jc w:val="both"/>
      </w:pPr>
      <w:r>
        <w:rPr>
          <w:rFonts w:ascii="Times New Roman"/>
          <w:b w:val="false"/>
          <w:i w:val="false"/>
          <w:color w:val="000000"/>
          <w:sz w:val="28"/>
        </w:rPr>
        <w:t xml:space="preserve">
      3) холодное водоснабжение - по разделительному фланцу последней задвижки узла управления; </w:t>
      </w:r>
    </w:p>
    <w:bookmarkEnd w:id="42"/>
    <w:bookmarkStart w:name="z54" w:id="43"/>
    <w:p>
      <w:pPr>
        <w:spacing w:after="0"/>
        <w:ind w:left="0"/>
        <w:jc w:val="both"/>
      </w:pPr>
      <w:r>
        <w:rPr>
          <w:rFonts w:ascii="Times New Roman"/>
          <w:b w:val="false"/>
          <w:i w:val="false"/>
          <w:color w:val="000000"/>
          <w:sz w:val="28"/>
        </w:rPr>
        <w:t xml:space="preserve">
      4) водоотведение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 </w:t>
      </w:r>
    </w:p>
    <w:bookmarkEnd w:id="43"/>
    <w:bookmarkStart w:name="z55" w:id="44"/>
    <w:p>
      <w:pPr>
        <w:spacing w:after="0"/>
        <w:ind w:left="0"/>
        <w:jc w:val="both"/>
      </w:pPr>
      <w:r>
        <w:rPr>
          <w:rFonts w:ascii="Times New Roman"/>
          <w:b w:val="false"/>
          <w:i w:val="false"/>
          <w:color w:val="000000"/>
          <w:sz w:val="28"/>
        </w:rPr>
        <w:t>
      5) электроэнергия – при воздушном ответвлении на контактах присоединения питающей линии на первых изоляторах, установленных на здании, при кабельном вводе – на болтовых соединениях наконечников питающего кабеля на вводе в здание.</w:t>
      </w:r>
    </w:p>
    <w:bookmarkEnd w:id="44"/>
    <w:bookmarkStart w:name="z56" w:id="45"/>
    <w:p>
      <w:pPr>
        <w:spacing w:after="0"/>
        <w:ind w:left="0"/>
        <w:jc w:val="both"/>
      </w:pPr>
      <w:r>
        <w:rPr>
          <w:rFonts w:ascii="Times New Roman"/>
          <w:b w:val="false"/>
          <w:i w:val="false"/>
          <w:color w:val="000000"/>
          <w:sz w:val="28"/>
        </w:rPr>
        <w:t xml:space="preserve">
      12.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w:t>
      </w:r>
      <w:r>
        <w:rPr>
          <w:rFonts w:ascii="Times New Roman"/>
          <w:b w:val="false"/>
          <w:i w:val="false"/>
          <w:color w:val="000000"/>
          <w:sz w:val="28"/>
        </w:rPr>
        <w:t>пункту 4</w:t>
      </w:r>
      <w:r>
        <w:rPr>
          <w:rFonts w:ascii="Times New Roman"/>
          <w:b w:val="false"/>
          <w:i w:val="false"/>
          <w:color w:val="000000"/>
          <w:sz w:val="28"/>
        </w:rPr>
        <w:t xml:space="preserve"> статьи 9 Гражданского Кодекса Республики Казахстан. </w:t>
      </w:r>
    </w:p>
    <w:bookmarkEnd w:id="45"/>
    <w:bookmarkStart w:name="z57" w:id="46"/>
    <w:p>
      <w:pPr>
        <w:spacing w:after="0"/>
        <w:ind w:left="0"/>
        <w:jc w:val="both"/>
      </w:pPr>
      <w:r>
        <w:rPr>
          <w:rFonts w:ascii="Times New Roman"/>
          <w:b w:val="false"/>
          <w:i w:val="false"/>
          <w:color w:val="000000"/>
          <w:sz w:val="28"/>
        </w:rPr>
        <w:t xml:space="preserve">
      13.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w:t>
      </w:r>
    </w:p>
    <w:bookmarkEnd w:id="46"/>
    <w:bookmarkStart w:name="z58" w:id="47"/>
    <w:p>
      <w:pPr>
        <w:spacing w:after="0"/>
        <w:ind w:left="0"/>
        <w:jc w:val="left"/>
      </w:pPr>
      <w:r>
        <w:rPr>
          <w:rFonts w:ascii="Times New Roman"/>
          <w:b/>
          <w:i w:val="false"/>
          <w:color w:val="000000"/>
        </w:rPr>
        <w:t xml:space="preserve"> 4. Порядок оплаты услуг</w:t>
      </w:r>
    </w:p>
    <w:bookmarkEnd w:id="47"/>
    <w:bookmarkStart w:name="z59" w:id="48"/>
    <w:p>
      <w:pPr>
        <w:spacing w:after="0"/>
        <w:ind w:left="0"/>
        <w:jc w:val="both"/>
      </w:pPr>
      <w:r>
        <w:rPr>
          <w:rFonts w:ascii="Times New Roman"/>
          <w:b w:val="false"/>
          <w:i w:val="false"/>
          <w:color w:val="000000"/>
          <w:sz w:val="28"/>
        </w:rPr>
        <w:t xml:space="preserve">
      14.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 </w:t>
      </w:r>
    </w:p>
    <w:bookmarkEnd w:id="48"/>
    <w:bookmarkStart w:name="z60" w:id="49"/>
    <w:p>
      <w:pPr>
        <w:spacing w:after="0"/>
        <w:ind w:left="0"/>
        <w:jc w:val="both"/>
      </w:pPr>
      <w:r>
        <w:rPr>
          <w:rFonts w:ascii="Times New Roman"/>
          <w:b w:val="false"/>
          <w:i w:val="false"/>
          <w:color w:val="000000"/>
          <w:sz w:val="28"/>
        </w:rPr>
        <w:t xml:space="preserve">
      15. Оплата должна производиться потребителем не позднее 25 числа месяца, следующего за расчетным периодом, или по соглашению между потребителем и услугодателем в сроки, оговоренные в Договоре. </w:t>
      </w:r>
    </w:p>
    <w:bookmarkEnd w:id="49"/>
    <w:bookmarkStart w:name="z61" w:id="50"/>
    <w:p>
      <w:pPr>
        <w:spacing w:after="0"/>
        <w:ind w:left="0"/>
        <w:jc w:val="both"/>
      </w:pPr>
      <w:r>
        <w:rPr>
          <w:rFonts w:ascii="Times New Roman"/>
          <w:b w:val="false"/>
          <w:i w:val="false"/>
          <w:color w:val="000000"/>
          <w:sz w:val="28"/>
        </w:rPr>
        <w:t xml:space="preserve">
      16. В случае просрочки платежей потребитель выплачивает неустойку, определенную законодательством или договором. </w:t>
      </w:r>
    </w:p>
    <w:bookmarkEnd w:id="50"/>
    <w:bookmarkStart w:name="z62" w:id="51"/>
    <w:p>
      <w:pPr>
        <w:spacing w:after="0"/>
        <w:ind w:left="0"/>
        <w:jc w:val="both"/>
      </w:pPr>
      <w:r>
        <w:rPr>
          <w:rFonts w:ascii="Times New Roman"/>
          <w:b w:val="false"/>
          <w:i w:val="false"/>
          <w:color w:val="000000"/>
          <w:sz w:val="28"/>
        </w:rPr>
        <w:t>
      17. Если потребитель отключен за нарушения условия Договора электроснабжения, то подключение его производится энергопередающей (энергопроизводящей) организацией после устранения нарушения и оплаты услуги за подключение.</w:t>
      </w:r>
    </w:p>
    <w:bookmarkEnd w:id="51"/>
    <w:bookmarkStart w:name="z63" w:id="52"/>
    <w:p>
      <w:pPr>
        <w:spacing w:after="0"/>
        <w:ind w:left="0"/>
        <w:jc w:val="both"/>
      </w:pPr>
      <w:r>
        <w:rPr>
          <w:rFonts w:ascii="Times New Roman"/>
          <w:b w:val="false"/>
          <w:i w:val="false"/>
          <w:color w:val="000000"/>
          <w:sz w:val="28"/>
        </w:rPr>
        <w:t>
      18. Услугодатель не позднее 7 числа месяца, следующего за расчетным периодом, на основании показаний приборов коммерческого учета электрической энергии или иного расчета потребления согласно условиям Договора, выписывает потребителю платежный документ.</w:t>
      </w:r>
    </w:p>
    <w:bookmarkEnd w:id="52"/>
    <w:bookmarkStart w:name="z64" w:id="53"/>
    <w:p>
      <w:pPr>
        <w:spacing w:after="0"/>
        <w:ind w:left="0"/>
        <w:jc w:val="both"/>
      </w:pPr>
      <w:r>
        <w:rPr>
          <w:rFonts w:ascii="Times New Roman"/>
          <w:b w:val="false"/>
          <w:i w:val="false"/>
          <w:color w:val="000000"/>
          <w:sz w:val="28"/>
        </w:rPr>
        <w:t>
       Потребители самостоятельно получают платежный документ у услугодателя (за исключением потребителей, использующих электрическую энергию для бытовых нужд).</w:t>
      </w:r>
    </w:p>
    <w:bookmarkEnd w:id="53"/>
    <w:bookmarkStart w:name="z65" w:id="54"/>
    <w:p>
      <w:pPr>
        <w:spacing w:after="0"/>
        <w:ind w:left="0"/>
        <w:jc w:val="both"/>
      </w:pPr>
      <w:r>
        <w:rPr>
          <w:rFonts w:ascii="Times New Roman"/>
          <w:b w:val="false"/>
          <w:i w:val="false"/>
          <w:color w:val="000000"/>
          <w:sz w:val="28"/>
        </w:rPr>
        <w:t>
      19. Снятие показаний приборов коммерческого учета производится представителями поставщика или энергопередающей организации в присутствии потребителя либо его представителей.</w:t>
      </w:r>
    </w:p>
    <w:bookmarkEnd w:id="54"/>
    <w:bookmarkStart w:name="z66" w:id="55"/>
    <w:p>
      <w:pPr>
        <w:spacing w:after="0"/>
        <w:ind w:left="0"/>
        <w:jc w:val="both"/>
      </w:pPr>
      <w:r>
        <w:rPr>
          <w:rFonts w:ascii="Times New Roman"/>
          <w:b w:val="false"/>
          <w:i w:val="false"/>
          <w:color w:val="000000"/>
          <w:sz w:val="28"/>
        </w:rPr>
        <w:t>
       При невозможности снятия показаний приборов коммерческого учета электрической энергии, и если при этом потребитель самостоятельно не предоставит сведения о количестве использованной им электрической энергии, расчет потребления производится по среднесуточному расходу электрической энергии за предыдущий период.</w:t>
      </w:r>
    </w:p>
    <w:bookmarkEnd w:id="55"/>
    <w:bookmarkStart w:name="z67" w:id="56"/>
    <w:p>
      <w:pPr>
        <w:spacing w:after="0"/>
        <w:ind w:left="0"/>
        <w:jc w:val="both"/>
      </w:pPr>
      <w:r>
        <w:rPr>
          <w:rFonts w:ascii="Times New Roman"/>
          <w:b w:val="false"/>
          <w:i w:val="false"/>
          <w:color w:val="000000"/>
          <w:sz w:val="28"/>
        </w:rPr>
        <w:t>
       При этом период расчета по среднесуточному расходу электрической энергии не превышает трех расчетных периодов, по истечении которых подача электрической энергии прекращается.</w:t>
      </w:r>
    </w:p>
    <w:bookmarkEnd w:id="56"/>
    <w:bookmarkStart w:name="z68" w:id="57"/>
    <w:p>
      <w:pPr>
        <w:spacing w:after="0"/>
        <w:ind w:left="0"/>
        <w:jc w:val="both"/>
      </w:pPr>
      <w:r>
        <w:rPr>
          <w:rFonts w:ascii="Times New Roman"/>
          <w:b w:val="false"/>
          <w:i w:val="false"/>
          <w:color w:val="000000"/>
          <w:sz w:val="28"/>
        </w:rPr>
        <w:t>
       По согласованию сторон допускается самостоятельное снятие показаний приборов коммерческого учета электрической энергии и передача их потребителем в энергопередающую (энергопроизводящую) организацию. Ошибки, допущенные потребителем при снятии показаний приборов коммерческого учета электрической энергии, исправляются энергопередающей (энергопроизводящей) и (или) поставщиком по мере их выявления.</w:t>
      </w:r>
    </w:p>
    <w:bookmarkEnd w:id="57"/>
    <w:bookmarkStart w:name="z69" w:id="58"/>
    <w:p>
      <w:pPr>
        <w:spacing w:after="0"/>
        <w:ind w:left="0"/>
        <w:jc w:val="both"/>
      </w:pPr>
      <w:r>
        <w:rPr>
          <w:rFonts w:ascii="Times New Roman"/>
          <w:b w:val="false"/>
          <w:i w:val="false"/>
          <w:color w:val="000000"/>
          <w:sz w:val="28"/>
        </w:rPr>
        <w:t>
      20. Количество поданной услугодателем и принятой потребителем энергии определяется показаниями приборов коммерческого учета, а при обнаружении нарушения коммерческого учета не по вине потребителя (в случае целостности и соответствия пломб, указанным в предыдущем акте установки или инструментальной проверки прибора учета) расчет потребления производится энергопередающей организацией по среднесуточному расходу предыдущего или последующего расчетного периода, в котором средства и схема учета электрической энергии были исправны. Период расчета составляет со дня обнаружения нарушения до дня восстановления коммерческого учета, но не более 30 (тридцати) календарных дней.</w:t>
      </w:r>
    </w:p>
    <w:bookmarkEnd w:id="58"/>
    <w:bookmarkStart w:name="z70" w:id="59"/>
    <w:p>
      <w:pPr>
        <w:spacing w:after="0"/>
        <w:ind w:left="0"/>
        <w:jc w:val="both"/>
      </w:pPr>
      <w:r>
        <w:rPr>
          <w:rFonts w:ascii="Times New Roman"/>
          <w:b w:val="false"/>
          <w:i w:val="false"/>
          <w:color w:val="000000"/>
          <w:sz w:val="28"/>
        </w:rPr>
        <w:t>
       Коммерческий учет восстанавливается потребителем в течение 30 (тридцать) календарных дней срок со дня обнаружения нарушения.</w:t>
      </w:r>
    </w:p>
    <w:bookmarkEnd w:id="59"/>
    <w:bookmarkStart w:name="z71" w:id="60"/>
    <w:p>
      <w:pPr>
        <w:spacing w:after="0"/>
        <w:ind w:left="0"/>
        <w:jc w:val="both"/>
      </w:pPr>
      <w:r>
        <w:rPr>
          <w:rFonts w:ascii="Times New Roman"/>
          <w:b w:val="false"/>
          <w:i w:val="false"/>
          <w:color w:val="000000"/>
          <w:sz w:val="28"/>
        </w:rPr>
        <w:t>
      По истечении тридцати календарных дней со дня обнаружения нарушения, если коммерческий учет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bookmarkEnd w:id="60"/>
    <w:bookmarkStart w:name="z72" w:id="61"/>
    <w:p>
      <w:pPr>
        <w:spacing w:after="0"/>
        <w:ind w:left="0"/>
        <w:jc w:val="both"/>
      </w:pPr>
      <w:r>
        <w:rPr>
          <w:rFonts w:ascii="Times New Roman"/>
          <w:b w:val="false"/>
          <w:i w:val="false"/>
          <w:color w:val="000000"/>
          <w:sz w:val="28"/>
        </w:rPr>
        <w:t xml:space="preserve">
      21. При обнаружении у потребителя изменения схемы включения прибора учета, его умышленного повреждения, срыва пломб, искусственного торможения диска и других нарушений по вине потребителя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производится в установленном порядке перерасчет за пользование энергией с момента проведения последней проверки, но за период не превышающий одного года. </w:t>
      </w:r>
    </w:p>
    <w:bookmarkEnd w:id="61"/>
    <w:bookmarkStart w:name="z73" w:id="62"/>
    <w:p>
      <w:pPr>
        <w:spacing w:after="0"/>
        <w:ind w:left="0"/>
        <w:jc w:val="both"/>
      </w:pPr>
      <w:r>
        <w:rPr>
          <w:rFonts w:ascii="Times New Roman"/>
          <w:b w:val="false"/>
          <w:i w:val="false"/>
          <w:color w:val="000000"/>
          <w:sz w:val="28"/>
        </w:rPr>
        <w:t>
      Перерасчет производится:</w:t>
      </w:r>
    </w:p>
    <w:bookmarkEnd w:id="62"/>
    <w:bookmarkStart w:name="z74" w:id="63"/>
    <w:p>
      <w:pPr>
        <w:spacing w:after="0"/>
        <w:ind w:left="0"/>
        <w:jc w:val="both"/>
      </w:pPr>
      <w:r>
        <w:rPr>
          <w:rFonts w:ascii="Times New Roman"/>
          <w:b w:val="false"/>
          <w:i w:val="false"/>
          <w:color w:val="000000"/>
          <w:sz w:val="28"/>
        </w:rPr>
        <w:t xml:space="preserve">
      1) по мощности осветительных токоприемников и числу часов их использования; </w:t>
      </w:r>
    </w:p>
    <w:bookmarkEnd w:id="63"/>
    <w:bookmarkStart w:name="z75" w:id="64"/>
    <w:p>
      <w:pPr>
        <w:spacing w:after="0"/>
        <w:ind w:left="0"/>
        <w:jc w:val="both"/>
      </w:pPr>
      <w:r>
        <w:rPr>
          <w:rFonts w:ascii="Times New Roman"/>
          <w:b w:val="false"/>
          <w:i w:val="false"/>
          <w:color w:val="000000"/>
          <w:sz w:val="28"/>
        </w:rPr>
        <w:t>
      2) при наличии у потребителя штепсельных розеток (независимо от их количества) - из расчета использования одной розетки мощностью шестьсот (600) Ватт двадцать четыре (24) часа в сутки, а при обнаружении нагревательных приборов или другого электрооборудования мощностью более шестьсот (600) Ватт - по фактической мощности находящегося в пользовании потребителя электрооборудования из расчета использования его двадцать четыре (24) часа в сутки.</w:t>
      </w:r>
    </w:p>
    <w:bookmarkEnd w:id="64"/>
    <w:bookmarkStart w:name="z76" w:id="65"/>
    <w:p>
      <w:pPr>
        <w:spacing w:after="0"/>
        <w:ind w:left="0"/>
        <w:jc w:val="both"/>
      </w:pPr>
      <w:r>
        <w:rPr>
          <w:rFonts w:ascii="Times New Roman"/>
          <w:b w:val="false"/>
          <w:i w:val="false"/>
          <w:color w:val="000000"/>
          <w:sz w:val="28"/>
        </w:rPr>
        <w:t>
      22.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так далее).</w:t>
      </w:r>
    </w:p>
    <w:bookmarkEnd w:id="65"/>
    <w:bookmarkStart w:name="z77" w:id="66"/>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энергоснабжающую организацию.</w:t>
      </w:r>
    </w:p>
    <w:bookmarkEnd w:id="66"/>
    <w:bookmarkStart w:name="z78" w:id="67"/>
    <w:p>
      <w:pPr>
        <w:spacing w:after="0"/>
        <w:ind w:left="0"/>
        <w:jc w:val="both"/>
      </w:pPr>
      <w:r>
        <w:rPr>
          <w:rFonts w:ascii="Times New Roman"/>
          <w:b w:val="false"/>
          <w:i w:val="false"/>
          <w:color w:val="000000"/>
          <w:sz w:val="28"/>
        </w:rPr>
        <w:t>
      23. КСК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p>
    <w:bookmarkEnd w:id="67"/>
    <w:bookmarkStart w:name="z79" w:id="68"/>
    <w:p>
      <w:pPr>
        <w:spacing w:after="0"/>
        <w:ind w:left="0"/>
        <w:jc w:val="both"/>
      </w:pPr>
      <w:r>
        <w:rPr>
          <w:rFonts w:ascii="Times New Roman"/>
          <w:b w:val="false"/>
          <w:i w:val="false"/>
          <w:color w:val="000000"/>
          <w:sz w:val="28"/>
        </w:rPr>
        <w:t xml:space="preserve">
      24. В случае установки прибора коммерческого учета электрической энергии не на границе балансовой принадлежности электрической сети потери электрической энергии на участке от границы балансовой принадлежности электрической сети до места установки приборов коммерческого учета электрической энергии относятся на договорной основе к владельцу, на балансе которого находится указанный участок электрической сети, и определяются расчетным путем энергопередающей (энергопроизводящей) организацией. </w:t>
      </w:r>
      <w:r>
        <w:br/>
      </w:r>
      <w:r>
        <w:rPr>
          <w:rFonts w:ascii="Times New Roman"/>
          <w:b w:val="false"/>
          <w:i w:val="false"/>
          <w:color w:val="000000"/>
          <w:sz w:val="28"/>
        </w:rPr>
        <w:t xml:space="preserve"> 25. Оплата за пользование лифтом взимается со всех проживающих в доме, кроме жильцов 1-го и 2-го этажей, если не принято иное решение на общем собрании собственников квартир.</w:t>
      </w:r>
    </w:p>
    <w:bookmarkEnd w:id="68"/>
    <w:bookmarkStart w:name="z80" w:id="69"/>
    <w:p>
      <w:pPr>
        <w:spacing w:after="0"/>
        <w:ind w:left="0"/>
        <w:jc w:val="both"/>
      </w:pPr>
      <w:r>
        <w:rPr>
          <w:rFonts w:ascii="Times New Roman"/>
          <w:b w:val="false"/>
          <w:i w:val="false"/>
          <w:color w:val="000000"/>
          <w:sz w:val="28"/>
        </w:rPr>
        <w:t>
      26. Все спорные вопросы между услугодателем и потребителем, связанные с задолженностью, разрешаются в судебном порядке.</w:t>
      </w:r>
    </w:p>
    <w:bookmarkEnd w:id="69"/>
    <w:bookmarkStart w:name="z81" w:id="70"/>
    <w:p>
      <w:pPr>
        <w:spacing w:after="0"/>
        <w:ind w:left="0"/>
        <w:jc w:val="left"/>
      </w:pPr>
      <w:r>
        <w:rPr>
          <w:rFonts w:ascii="Times New Roman"/>
          <w:b/>
          <w:i w:val="false"/>
          <w:color w:val="000000"/>
        </w:rPr>
        <w:t xml:space="preserve"> 5. Права и обязанности потребителя</w:t>
      </w:r>
    </w:p>
    <w:bookmarkEnd w:id="70"/>
    <w:bookmarkStart w:name="z82" w:id="71"/>
    <w:p>
      <w:pPr>
        <w:spacing w:after="0"/>
        <w:ind w:left="0"/>
        <w:jc w:val="both"/>
      </w:pPr>
      <w:r>
        <w:rPr>
          <w:rFonts w:ascii="Times New Roman"/>
          <w:b w:val="false"/>
          <w:i w:val="false"/>
          <w:color w:val="000000"/>
          <w:sz w:val="28"/>
        </w:rPr>
        <w:t>
      27. Потребитель имеет право:</w:t>
      </w:r>
    </w:p>
    <w:bookmarkEnd w:id="71"/>
    <w:bookmarkStart w:name="z83" w:id="72"/>
    <w:p>
      <w:pPr>
        <w:spacing w:after="0"/>
        <w:ind w:left="0"/>
        <w:jc w:val="both"/>
      </w:pPr>
      <w:r>
        <w:rPr>
          <w:rFonts w:ascii="Times New Roman"/>
          <w:b w:val="false"/>
          <w:i w:val="false"/>
          <w:color w:val="000000"/>
          <w:sz w:val="28"/>
        </w:rPr>
        <w:t>
      1) на получение услуг установленного качества, безопасных для его жизни и здоровья, не причиняющих вреда его имуществу;</w:t>
      </w:r>
    </w:p>
    <w:bookmarkEnd w:id="72"/>
    <w:bookmarkStart w:name="z84" w:id="73"/>
    <w:p>
      <w:pPr>
        <w:spacing w:after="0"/>
        <w:ind w:left="0"/>
        <w:jc w:val="both"/>
      </w:pPr>
      <w:r>
        <w:rPr>
          <w:rFonts w:ascii="Times New Roman"/>
          <w:b w:val="false"/>
          <w:i w:val="false"/>
          <w:color w:val="000000"/>
          <w:sz w:val="28"/>
        </w:rPr>
        <w:t>
      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5" w:id="74"/>
    <w:p>
      <w:pPr>
        <w:spacing w:after="0"/>
        <w:ind w:left="0"/>
        <w:jc w:val="both"/>
      </w:pPr>
      <w:r>
        <w:rPr>
          <w:rFonts w:ascii="Times New Roman"/>
          <w:b w:val="false"/>
          <w:i w:val="false"/>
          <w:color w:val="000000"/>
          <w:sz w:val="28"/>
        </w:rPr>
        <w:t>
      3</w:t>
      </w:r>
      <w:r>
        <w:rPr>
          <w:rFonts w:ascii="Times New Roman"/>
          <w:b/>
          <w:i w:val="false"/>
          <w:color w:val="000000"/>
          <w:sz w:val="28"/>
        </w:rPr>
        <w:t xml:space="preserve">) </w:t>
      </w:r>
      <w:r>
        <w:rPr>
          <w:rFonts w:ascii="Times New Roman"/>
          <w:b w:val="false"/>
          <w:i w:val="false"/>
          <w:color w:val="000000"/>
          <w:sz w:val="28"/>
        </w:rPr>
        <w:t>не производить оплату за полученную услугу, если услугодателем в установленном порядке не выставлен счет с указанием начальных и текущих показаний прибора учета;</w:t>
      </w:r>
    </w:p>
    <w:bookmarkEnd w:id="74"/>
    <w:bookmarkStart w:name="z86" w:id="75"/>
    <w:p>
      <w:pPr>
        <w:spacing w:after="0"/>
        <w:ind w:left="0"/>
        <w:jc w:val="both"/>
      </w:pPr>
      <w:r>
        <w:rPr>
          <w:rFonts w:ascii="Times New Roman"/>
          <w:b w:val="false"/>
          <w:i w:val="false"/>
          <w:color w:val="000000"/>
          <w:sz w:val="28"/>
        </w:rPr>
        <w:t>
      4)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w:t>
      </w:r>
    </w:p>
    <w:bookmarkEnd w:id="75"/>
    <w:bookmarkStart w:name="z87" w:id="76"/>
    <w:p>
      <w:pPr>
        <w:spacing w:after="0"/>
        <w:ind w:left="0"/>
        <w:jc w:val="both"/>
      </w:pPr>
      <w:r>
        <w:rPr>
          <w:rFonts w:ascii="Times New Roman"/>
          <w:b w:val="false"/>
          <w:i w:val="false"/>
          <w:color w:val="000000"/>
          <w:sz w:val="28"/>
        </w:rPr>
        <w:t xml:space="preserve">
      5) не производить оплату услуг за время перерывов, сверх установленных Договором; </w:t>
      </w:r>
    </w:p>
    <w:bookmarkEnd w:id="76"/>
    <w:bookmarkStart w:name="z88" w:id="77"/>
    <w:p>
      <w:pPr>
        <w:spacing w:after="0"/>
        <w:ind w:left="0"/>
        <w:jc w:val="both"/>
      </w:pPr>
      <w:r>
        <w:rPr>
          <w:rFonts w:ascii="Times New Roman"/>
          <w:b w:val="false"/>
          <w:i w:val="false"/>
          <w:color w:val="000000"/>
          <w:sz w:val="28"/>
        </w:rPr>
        <w:t>
      6) выставить претензию Энергоснабжающей организации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w:t>
      </w:r>
    </w:p>
    <w:bookmarkEnd w:id="77"/>
    <w:bookmarkStart w:name="z89" w:id="78"/>
    <w:p>
      <w:pPr>
        <w:spacing w:after="0"/>
        <w:ind w:left="0"/>
        <w:jc w:val="both"/>
      </w:pPr>
      <w:r>
        <w:rPr>
          <w:rFonts w:ascii="Times New Roman"/>
          <w:b w:val="false"/>
          <w:i w:val="false"/>
          <w:color w:val="000000"/>
          <w:sz w:val="28"/>
        </w:rPr>
        <w:t>
      7) использовать энергию в необходимом ему количестве при условии не превышения мощности, разрешенной для присоединения по техническим условиям;</w:t>
      </w:r>
    </w:p>
    <w:bookmarkEnd w:id="78"/>
    <w:bookmarkStart w:name="z90" w:id="79"/>
    <w:p>
      <w:pPr>
        <w:spacing w:after="0"/>
        <w:ind w:left="0"/>
        <w:jc w:val="both"/>
      </w:pPr>
      <w:r>
        <w:rPr>
          <w:rFonts w:ascii="Times New Roman"/>
          <w:b w:val="false"/>
          <w:i w:val="false"/>
          <w:color w:val="000000"/>
          <w:sz w:val="28"/>
        </w:rPr>
        <w:t>
      8)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bookmarkEnd w:id="79"/>
    <w:bookmarkStart w:name="z91" w:id="80"/>
    <w:p>
      <w:pPr>
        <w:spacing w:after="0"/>
        <w:ind w:left="0"/>
        <w:jc w:val="both"/>
      </w:pPr>
      <w:r>
        <w:rPr>
          <w:rFonts w:ascii="Times New Roman"/>
          <w:b w:val="false"/>
          <w:i w:val="false"/>
          <w:color w:val="000000"/>
          <w:sz w:val="28"/>
        </w:rPr>
        <w:t>
      28. Потребитель обязан:</w:t>
      </w:r>
    </w:p>
    <w:bookmarkEnd w:id="80"/>
    <w:bookmarkStart w:name="z92" w:id="81"/>
    <w:p>
      <w:pPr>
        <w:spacing w:after="0"/>
        <w:ind w:left="0"/>
        <w:jc w:val="both"/>
      </w:pPr>
      <w:r>
        <w:rPr>
          <w:rFonts w:ascii="Times New Roman"/>
          <w:b w:val="false"/>
          <w:i w:val="false"/>
          <w:color w:val="000000"/>
          <w:sz w:val="28"/>
        </w:rPr>
        <w:t>
      1) соблюдать требования техники безопасности при пользовании услугами;</w:t>
      </w:r>
    </w:p>
    <w:bookmarkEnd w:id="81"/>
    <w:bookmarkStart w:name="z93" w:id="82"/>
    <w:p>
      <w:pPr>
        <w:spacing w:after="0"/>
        <w:ind w:left="0"/>
        <w:jc w:val="both"/>
      </w:pPr>
      <w:r>
        <w:rPr>
          <w:rFonts w:ascii="Times New Roman"/>
          <w:b w:val="false"/>
          <w:i w:val="false"/>
          <w:color w:val="000000"/>
          <w:sz w:val="28"/>
        </w:rPr>
        <w:t>
      2) обеспечивать доступ представителей услугодателя или специализированных предприятий, имеющих право работы с установками электро-, тепло-, водоснабжения и канализации для устранения аварий, осмотра приборов учета и контроля;</w:t>
      </w:r>
    </w:p>
    <w:bookmarkEnd w:id="82"/>
    <w:bookmarkStart w:name="z94" w:id="83"/>
    <w:p>
      <w:pPr>
        <w:spacing w:after="0"/>
        <w:ind w:left="0"/>
        <w:jc w:val="both"/>
      </w:pPr>
      <w:r>
        <w:rPr>
          <w:rFonts w:ascii="Times New Roman"/>
          <w:b w:val="false"/>
          <w:i w:val="false"/>
          <w:color w:val="000000"/>
          <w:sz w:val="28"/>
        </w:rPr>
        <w:t>
      3) своевременно, в установленные сроки оплачивать предоставленные услуги и энергию;</w:t>
      </w:r>
    </w:p>
    <w:bookmarkEnd w:id="83"/>
    <w:bookmarkStart w:name="z95" w:id="84"/>
    <w:p>
      <w:pPr>
        <w:spacing w:after="0"/>
        <w:ind w:left="0"/>
        <w:jc w:val="both"/>
      </w:pPr>
      <w:r>
        <w:rPr>
          <w:rFonts w:ascii="Times New Roman"/>
          <w:b w:val="false"/>
          <w:i w:val="false"/>
          <w:color w:val="000000"/>
          <w:sz w:val="28"/>
        </w:rPr>
        <w:t>
      4) при выезде из квартиры, индивидуального дома произвести расчет за использованные услуги по день выезда.</w:t>
      </w:r>
    </w:p>
    <w:bookmarkEnd w:id="84"/>
    <w:bookmarkStart w:name="z96" w:id="85"/>
    <w:p>
      <w:pPr>
        <w:spacing w:after="0"/>
        <w:ind w:left="0"/>
        <w:jc w:val="both"/>
      </w:pPr>
      <w:r>
        <w:rPr>
          <w:rFonts w:ascii="Times New Roman"/>
          <w:b w:val="false"/>
          <w:i w:val="false"/>
          <w:color w:val="000000"/>
          <w:sz w:val="28"/>
        </w:rPr>
        <w:t>
      29. Потребителю не допускается:</w:t>
      </w:r>
    </w:p>
    <w:bookmarkEnd w:id="85"/>
    <w:bookmarkStart w:name="z97" w:id="86"/>
    <w:p>
      <w:pPr>
        <w:spacing w:after="0"/>
        <w:ind w:left="0"/>
        <w:jc w:val="both"/>
      </w:pPr>
      <w:r>
        <w:rPr>
          <w:rFonts w:ascii="Times New Roman"/>
          <w:b w:val="false"/>
          <w:i w:val="false"/>
          <w:color w:val="000000"/>
          <w:sz w:val="28"/>
        </w:rPr>
        <w:t>
      1) переоборудовать внутриквартирные сети, инженерное оборудование и устройства без согласования с услугодателем;</w:t>
      </w:r>
    </w:p>
    <w:bookmarkEnd w:id="86"/>
    <w:bookmarkStart w:name="z98" w:id="87"/>
    <w:p>
      <w:pPr>
        <w:spacing w:after="0"/>
        <w:ind w:left="0"/>
        <w:jc w:val="both"/>
      </w:pPr>
      <w:r>
        <w:rPr>
          <w:rFonts w:ascii="Times New Roman"/>
          <w:b w:val="false"/>
          <w:i w:val="false"/>
          <w:color w:val="000000"/>
          <w:sz w:val="28"/>
        </w:rPr>
        <w:t>
      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w:t>
      </w:r>
    </w:p>
    <w:bookmarkEnd w:id="87"/>
    <w:bookmarkStart w:name="z99" w:id="88"/>
    <w:p>
      <w:pPr>
        <w:spacing w:after="0"/>
        <w:ind w:left="0"/>
        <w:jc w:val="both"/>
      </w:pPr>
      <w:r>
        <w:rPr>
          <w:rFonts w:ascii="Times New Roman"/>
          <w:b w:val="false"/>
          <w:i w:val="false"/>
          <w:color w:val="000000"/>
          <w:sz w:val="28"/>
        </w:rPr>
        <w:t>
      3) нарушать имеющиеся схемы учета энергии;</w:t>
      </w:r>
    </w:p>
    <w:bookmarkEnd w:id="88"/>
    <w:bookmarkStart w:name="z100" w:id="89"/>
    <w:p>
      <w:pPr>
        <w:spacing w:after="0"/>
        <w:ind w:left="0"/>
        <w:jc w:val="both"/>
      </w:pPr>
      <w:r>
        <w:rPr>
          <w:rFonts w:ascii="Times New Roman"/>
          <w:b w:val="false"/>
          <w:i w:val="false"/>
          <w:color w:val="000000"/>
          <w:sz w:val="28"/>
        </w:rPr>
        <w:t xml:space="preserve">
      4) использовать теплоноситель в системах отопления не по прямому назначению (слив воды из системы и приборов отопления) при закрытой системе теплоснабжения. </w:t>
      </w:r>
    </w:p>
    <w:bookmarkEnd w:id="89"/>
    <w:bookmarkStart w:name="z101" w:id="90"/>
    <w:p>
      <w:pPr>
        <w:spacing w:after="0"/>
        <w:ind w:left="0"/>
        <w:jc w:val="left"/>
      </w:pPr>
      <w:r>
        <w:rPr>
          <w:rFonts w:ascii="Times New Roman"/>
          <w:b/>
          <w:i w:val="false"/>
          <w:color w:val="000000"/>
        </w:rPr>
        <w:t xml:space="preserve"> 6. Права и обязанности услугодателя</w:t>
      </w:r>
    </w:p>
    <w:bookmarkEnd w:id="90"/>
    <w:bookmarkStart w:name="z102" w:id="91"/>
    <w:p>
      <w:pPr>
        <w:spacing w:after="0"/>
        <w:ind w:left="0"/>
        <w:jc w:val="both"/>
      </w:pPr>
      <w:r>
        <w:rPr>
          <w:rFonts w:ascii="Times New Roman"/>
          <w:b w:val="false"/>
          <w:i w:val="false"/>
          <w:color w:val="000000"/>
          <w:sz w:val="28"/>
        </w:rPr>
        <w:t xml:space="preserve">
      30. Услугодатель имеет право: </w:t>
      </w:r>
    </w:p>
    <w:bookmarkEnd w:id="91"/>
    <w:bookmarkStart w:name="z103" w:id="92"/>
    <w:p>
      <w:pPr>
        <w:spacing w:after="0"/>
        <w:ind w:left="0"/>
        <w:jc w:val="both"/>
      </w:pPr>
      <w:r>
        <w:rPr>
          <w:rFonts w:ascii="Times New Roman"/>
          <w:b w:val="false"/>
          <w:i w:val="false"/>
          <w:color w:val="000000"/>
          <w:sz w:val="28"/>
        </w:rPr>
        <w:t xml:space="preserve">
      1) своевременно и в полном объеме получать оплату за предоставленные услуги и энергию; </w:t>
      </w:r>
    </w:p>
    <w:bookmarkEnd w:id="92"/>
    <w:bookmarkStart w:name="z104" w:id="93"/>
    <w:p>
      <w:pPr>
        <w:spacing w:after="0"/>
        <w:ind w:left="0"/>
        <w:jc w:val="both"/>
      </w:pPr>
      <w:r>
        <w:rPr>
          <w:rFonts w:ascii="Times New Roman"/>
          <w:b w:val="false"/>
          <w:i w:val="false"/>
          <w:color w:val="000000"/>
          <w:sz w:val="28"/>
        </w:rPr>
        <w:t xml:space="preserve">
      2) осуществлять контроль потребления и оплаты энергии; </w:t>
      </w:r>
    </w:p>
    <w:bookmarkEnd w:id="93"/>
    <w:bookmarkStart w:name="z105" w:id="94"/>
    <w:p>
      <w:pPr>
        <w:spacing w:after="0"/>
        <w:ind w:left="0"/>
        <w:jc w:val="both"/>
      </w:pPr>
      <w:r>
        <w:rPr>
          <w:rFonts w:ascii="Times New Roman"/>
          <w:b w:val="false"/>
          <w:i w:val="false"/>
          <w:color w:val="000000"/>
          <w:sz w:val="28"/>
        </w:rPr>
        <w:t>
      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не позднее, чем за тридцать (30) календарных дней;</w:t>
      </w:r>
    </w:p>
    <w:bookmarkEnd w:id="94"/>
    <w:bookmarkStart w:name="z106" w:id="95"/>
    <w:p>
      <w:pPr>
        <w:spacing w:after="0"/>
        <w:ind w:left="0"/>
        <w:jc w:val="both"/>
      </w:pPr>
      <w:r>
        <w:rPr>
          <w:rFonts w:ascii="Times New Roman"/>
          <w:b w:val="false"/>
          <w:i w:val="false"/>
          <w:color w:val="000000"/>
          <w:sz w:val="28"/>
        </w:rPr>
        <w:t xml:space="preserve">
      31. Услугодатель обязан: </w:t>
      </w:r>
    </w:p>
    <w:bookmarkEnd w:id="95"/>
    <w:bookmarkStart w:name="z107" w:id="96"/>
    <w:p>
      <w:pPr>
        <w:spacing w:after="0"/>
        <w:ind w:left="0"/>
        <w:jc w:val="both"/>
      </w:pPr>
      <w:r>
        <w:rPr>
          <w:rFonts w:ascii="Times New Roman"/>
          <w:b w:val="false"/>
          <w:i w:val="false"/>
          <w:color w:val="000000"/>
          <w:sz w:val="28"/>
        </w:rPr>
        <w:t>
      1) в средствах массовой информации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w:t>
      </w:r>
    </w:p>
    <w:bookmarkEnd w:id="96"/>
    <w:bookmarkStart w:name="z108" w:id="97"/>
    <w:p>
      <w:pPr>
        <w:spacing w:after="0"/>
        <w:ind w:left="0"/>
        <w:jc w:val="both"/>
      </w:pPr>
      <w:r>
        <w:rPr>
          <w:rFonts w:ascii="Times New Roman"/>
          <w:b w:val="false"/>
          <w:i w:val="false"/>
          <w:color w:val="000000"/>
          <w:sz w:val="28"/>
        </w:rPr>
        <w:t xml:space="preserve">
      2) заключить с потребителем договор на предоставление услуги; </w:t>
      </w:r>
    </w:p>
    <w:bookmarkEnd w:id="97"/>
    <w:bookmarkStart w:name="z109" w:id="98"/>
    <w:p>
      <w:pPr>
        <w:spacing w:after="0"/>
        <w:ind w:left="0"/>
        <w:jc w:val="both"/>
      </w:pPr>
      <w:r>
        <w:rPr>
          <w:rFonts w:ascii="Times New Roman"/>
          <w:b w:val="false"/>
          <w:i w:val="false"/>
          <w:color w:val="000000"/>
          <w:sz w:val="28"/>
        </w:rPr>
        <w:t>
      3) предоставлять потребителю энергию и услуги, соответствующие по качеству обязательным требованиям нормативно-технической документации;</w:t>
      </w:r>
    </w:p>
    <w:bookmarkEnd w:id="98"/>
    <w:bookmarkStart w:name="z110" w:id="99"/>
    <w:p>
      <w:pPr>
        <w:spacing w:after="0"/>
        <w:ind w:left="0"/>
        <w:jc w:val="both"/>
      </w:pPr>
      <w:r>
        <w:rPr>
          <w:rFonts w:ascii="Times New Roman"/>
          <w:b w:val="false"/>
          <w:i w:val="false"/>
          <w:color w:val="000000"/>
          <w:sz w:val="28"/>
        </w:rPr>
        <w:t xml:space="preserve">
      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 </w:t>
      </w:r>
    </w:p>
    <w:bookmarkEnd w:id="99"/>
    <w:bookmarkStart w:name="z111" w:id="100"/>
    <w:p>
      <w:pPr>
        <w:spacing w:after="0"/>
        <w:ind w:left="0"/>
        <w:jc w:val="both"/>
      </w:pPr>
      <w:r>
        <w:rPr>
          <w:rFonts w:ascii="Times New Roman"/>
          <w:b w:val="false"/>
          <w:i w:val="false"/>
          <w:color w:val="000000"/>
          <w:sz w:val="28"/>
        </w:rPr>
        <w:t>
      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100"/>
    <w:bookmarkStart w:name="z112" w:id="101"/>
    <w:p>
      <w:pPr>
        <w:spacing w:after="0"/>
        <w:ind w:left="0"/>
        <w:jc w:val="both"/>
      </w:pPr>
      <w:r>
        <w:rPr>
          <w:rFonts w:ascii="Times New Roman"/>
          <w:b w:val="false"/>
          <w:i w:val="false"/>
          <w:color w:val="000000"/>
          <w:sz w:val="28"/>
        </w:rPr>
        <w:t xml:space="preserve">
      6) в средствах массовой информации информировать потребителей об изменении качества услуг и размера оплаты за них; </w:t>
      </w:r>
    </w:p>
    <w:bookmarkEnd w:id="101"/>
    <w:bookmarkStart w:name="z113" w:id="102"/>
    <w:p>
      <w:pPr>
        <w:spacing w:after="0"/>
        <w:ind w:left="0"/>
        <w:jc w:val="both"/>
      </w:pPr>
      <w:r>
        <w:rPr>
          <w:rFonts w:ascii="Times New Roman"/>
          <w:b w:val="false"/>
          <w:i w:val="false"/>
          <w:color w:val="000000"/>
          <w:sz w:val="28"/>
        </w:rPr>
        <w:t xml:space="preserve">
      7) предъявлять потребителю ежемесячно счет на оплату поставленных услуг и энергии с указанием начальных и текущих показаний прибора учета. </w:t>
      </w:r>
    </w:p>
    <w:bookmarkEnd w:id="102"/>
    <w:bookmarkStart w:name="z114" w:id="103"/>
    <w:p>
      <w:pPr>
        <w:spacing w:after="0"/>
        <w:ind w:left="0"/>
        <w:jc w:val="both"/>
      </w:pPr>
      <w:r>
        <w:rPr>
          <w:rFonts w:ascii="Times New Roman"/>
          <w:b w:val="false"/>
          <w:i w:val="false"/>
          <w:color w:val="000000"/>
          <w:sz w:val="28"/>
        </w:rPr>
        <w:t xml:space="preserve">
      32. Услугодателю не допускается: </w:t>
      </w:r>
    </w:p>
    <w:bookmarkEnd w:id="103"/>
    <w:bookmarkStart w:name="z115" w:id="104"/>
    <w:p>
      <w:pPr>
        <w:spacing w:after="0"/>
        <w:ind w:left="0"/>
        <w:jc w:val="both"/>
      </w:pPr>
      <w:r>
        <w:rPr>
          <w:rFonts w:ascii="Times New Roman"/>
          <w:b w:val="false"/>
          <w:i w:val="false"/>
          <w:color w:val="000000"/>
          <w:sz w:val="28"/>
        </w:rPr>
        <w:t xml:space="preserve">
      1) отказывать в предоставлении услуги или ограничивать потребителя в получении услуги по причинам невыполнения требований другими потребителями; </w:t>
      </w:r>
    </w:p>
    <w:bookmarkEnd w:id="104"/>
    <w:bookmarkStart w:name="z116" w:id="105"/>
    <w:p>
      <w:pPr>
        <w:spacing w:after="0"/>
        <w:ind w:left="0"/>
        <w:jc w:val="both"/>
      </w:pPr>
      <w:r>
        <w:rPr>
          <w:rFonts w:ascii="Times New Roman"/>
          <w:b w:val="false"/>
          <w:i w:val="false"/>
          <w:color w:val="000000"/>
          <w:sz w:val="28"/>
        </w:rPr>
        <w:t xml:space="preserve">
      2) взимать с потребителя дополнительную плату за энергию, отпущенную с повышенными параметрами против договорных; </w:t>
      </w:r>
    </w:p>
    <w:bookmarkEnd w:id="105"/>
    <w:bookmarkStart w:name="z117" w:id="106"/>
    <w:p>
      <w:pPr>
        <w:spacing w:after="0"/>
        <w:ind w:left="0"/>
        <w:jc w:val="both"/>
      </w:pPr>
      <w:r>
        <w:rPr>
          <w:rFonts w:ascii="Times New Roman"/>
          <w:b w:val="false"/>
          <w:i w:val="false"/>
          <w:color w:val="000000"/>
          <w:sz w:val="28"/>
        </w:rPr>
        <w:t>
      3) требовать от потребителя ежемесячной оплаты услуг без предоставления на них счета.</w:t>
      </w:r>
    </w:p>
    <w:bookmarkEnd w:id="106"/>
    <w:bookmarkStart w:name="z118" w:id="107"/>
    <w:p>
      <w:pPr>
        <w:spacing w:after="0"/>
        <w:ind w:left="0"/>
        <w:jc w:val="left"/>
      </w:pPr>
      <w:r>
        <w:rPr>
          <w:rFonts w:ascii="Times New Roman"/>
          <w:b/>
          <w:i w:val="false"/>
          <w:color w:val="000000"/>
        </w:rPr>
        <w:t xml:space="preserve"> 7. Порядок разрешения разногласий</w:t>
      </w:r>
    </w:p>
    <w:bookmarkEnd w:id="107"/>
    <w:bookmarkStart w:name="z119" w:id="108"/>
    <w:p>
      <w:pPr>
        <w:spacing w:after="0"/>
        <w:ind w:left="0"/>
        <w:jc w:val="both"/>
      </w:pPr>
      <w:r>
        <w:rPr>
          <w:rFonts w:ascii="Times New Roman"/>
          <w:b w:val="false"/>
          <w:i w:val="false"/>
          <w:color w:val="000000"/>
          <w:sz w:val="28"/>
        </w:rPr>
        <w:t xml:space="preserve">
      33. Поверка приборов коммерческого учета электрической энергии производится в соответствии с межповерочным интервалом в сроки, указанные в реестре государственной системы обеспечения единства измерений Республики Казахстан. По заявлению одной из заинтересованных сторон производится внеплановая поверка приборов коммерческого учета. </w:t>
      </w:r>
    </w:p>
    <w:bookmarkEnd w:id="108"/>
    <w:bookmarkStart w:name="z120" w:id="109"/>
    <w:p>
      <w:pPr>
        <w:spacing w:after="0"/>
        <w:ind w:left="0"/>
        <w:jc w:val="both"/>
      </w:pPr>
      <w:r>
        <w:rPr>
          <w:rFonts w:ascii="Times New Roman"/>
          <w:b w:val="false"/>
          <w:i w:val="false"/>
          <w:color w:val="000000"/>
          <w:sz w:val="28"/>
        </w:rPr>
        <w:t>
      В случае проведения внеплановой поверки и установлении исправности прибора коммерческого учета, издержки по поверке (в том числе по снятию и установке) несет сторона, инициировавшая внеплановую поверку.</w:t>
      </w:r>
    </w:p>
    <w:bookmarkEnd w:id="109"/>
    <w:bookmarkStart w:name="z121" w:id="110"/>
    <w:p>
      <w:pPr>
        <w:spacing w:after="0"/>
        <w:ind w:left="0"/>
        <w:jc w:val="both"/>
      </w:pPr>
      <w:r>
        <w:rPr>
          <w:rFonts w:ascii="Times New Roman"/>
          <w:b w:val="false"/>
          <w:i w:val="false"/>
          <w:color w:val="000000"/>
          <w:sz w:val="28"/>
        </w:rPr>
        <w:t>
      34. В случае если при поверке обнаружится, что показания приборов коммерческого учета электрической энергии превышают погрешность, допускаемую их классом точности, либо обнаружится в схеме учета электрической энергии посторонние элементы искажающие точность прибора</w:t>
      </w:r>
    </w:p>
    <w:bookmarkEnd w:id="110"/>
    <w:bookmarkStart w:name="z122" w:id="111"/>
    <w:p>
      <w:pPr>
        <w:spacing w:after="0"/>
        <w:ind w:left="0"/>
        <w:jc w:val="both"/>
      </w:pPr>
      <w:r>
        <w:rPr>
          <w:rFonts w:ascii="Times New Roman"/>
          <w:b w:val="false"/>
          <w:i w:val="false"/>
          <w:color w:val="000000"/>
          <w:sz w:val="28"/>
        </w:rPr>
        <w:t>
      коммерческого учета электрической энергии, то издержки по внеочередной поверке оплачивает потребитель прибора коммерческого учета электрической энергии.</w:t>
      </w:r>
    </w:p>
    <w:bookmarkEnd w:id="111"/>
    <w:bookmarkStart w:name="z123" w:id="112"/>
    <w:p>
      <w:pPr>
        <w:spacing w:after="0"/>
        <w:ind w:left="0"/>
        <w:jc w:val="both"/>
      </w:pPr>
      <w:r>
        <w:rPr>
          <w:rFonts w:ascii="Times New Roman"/>
          <w:b w:val="false"/>
          <w:i w:val="false"/>
          <w:color w:val="000000"/>
          <w:sz w:val="28"/>
        </w:rPr>
        <w:t>
      35. Учет электрической энергии для расчетов между энергоснабжающей, энергопередающей (энергопроизводящей) организациями и потребителем производится на границе балансовой принадлежности электрической сети.</w:t>
      </w:r>
    </w:p>
    <w:bookmarkEnd w:id="112"/>
    <w:bookmarkStart w:name="z124" w:id="113"/>
    <w:p>
      <w:pPr>
        <w:spacing w:after="0"/>
        <w:ind w:left="0"/>
        <w:jc w:val="left"/>
      </w:pPr>
      <w:r>
        <w:rPr>
          <w:rFonts w:ascii="Times New Roman"/>
          <w:b/>
          <w:i w:val="false"/>
          <w:color w:val="000000"/>
        </w:rPr>
        <w:t xml:space="preserve"> 8. Заключительное положение</w:t>
      </w:r>
    </w:p>
    <w:bookmarkEnd w:id="113"/>
    <w:bookmarkStart w:name="z125" w:id="114"/>
    <w:p>
      <w:pPr>
        <w:spacing w:after="0"/>
        <w:ind w:left="0"/>
        <w:jc w:val="both"/>
      </w:pPr>
      <w:r>
        <w:rPr>
          <w:rFonts w:ascii="Times New Roman"/>
          <w:b w:val="false"/>
          <w:i w:val="false"/>
          <w:color w:val="000000"/>
          <w:sz w:val="28"/>
        </w:rPr>
        <w:t>
      36. За нарушения настоящих Правил, физические и юридические лица несут ответственность в соответствии с законодательством Республики Казахстан.</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