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5bf3" w14:textId="9705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16 апреля 2015 года № 160. Зарегистрировано Департаментом юстиции Северо-Казахстанской области 20 мая 2015 года № 3253. Утратило силу постановлением акимата района имени Габита Мусрепова Северо-Казахстанской области от 28 июня 2016 года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12 июня 2008 года № 174 "Об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районного бюджета" (зарегистрировано в Реестре государственной регистрации нормативных правовых актов под № 13-5-79 от 23 июля 2008 года, опубликовано 4 августа 2008 года в районной газете "Есіл Өңірі", 4 августа 2008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16 апреля 2015 года № 160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руководитель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руководитель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врачи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зубной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психолог;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медицинский статистик;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акушерка;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фармацевт;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заместитель (в том числе первый) руководителя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заведующий библиотекой;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художник.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тренер-преподаватель.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