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2ce39" w14:textId="dd2ce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Тайыншинского района Северо-Казахстанской области от 17 января 2014 года № 158 "Об утверждении Правил оказания социальной помощи, установления размеров и определения перечня отдельных категорий нуждающихся граждан в Тайыншинском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Тайыншинского района Северо-Казахстанской области от 31 марта 2015 года N 266. Зарегистрировано Департаментом юстиции Северо-Казахстанской области 22 апреля 2015 года N 3223. Утратило силу решением маслихата Тайыншинского района Северо-Казахстанской области от 04 апреля 2017 года № 70</w:t>
      </w:r>
    </w:p>
    <w:p>
      <w:pPr>
        <w:spacing w:after="0"/>
        <w:ind w:left="0"/>
        <w:jc w:val="left"/>
      </w:pPr>
      <w:r>
        <w:rPr>
          <w:rFonts w:ascii="Times New Roman"/>
          <w:b w:val="false"/>
          <w:i w:val="false"/>
          <w:color w:val="ff0000"/>
          <w:sz w:val="28"/>
        </w:rPr>
        <w:t xml:space="preserve">      Сноска. Утратило силу решением маслихата Тайыншинского района Северо-Казахстанской области от 04.04.2017 </w:t>
      </w:r>
      <w:r>
        <w:rPr>
          <w:rFonts w:ascii="Times New Roman"/>
          <w:b w:val="false"/>
          <w:i w:val="false"/>
          <w:color w:val="ff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маслихат Тайыншинского района Северо-Казахстанской области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Тайыншинского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в Тайыншинском районе Северо-Казахстанской области" от 17 января 2014 года № 158 (зарегистрировано в Реестре государственной регистрации нормативных правовых актов под № 2551 от 12 февраля 2014 года, опубликовано 21 февраля 2014 года в районной газете "Тайынша таңы", 21 февраля 2014 года в районной газете "Тайыншинские вести") следующие изменения:</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Тайыншинском районе Северо-Казахстанской области, утвержденных указанным решением:</w:t>
      </w:r>
      <w:r>
        <w:br/>
      </w:r>
      <w:r>
        <w:rPr>
          <w:rFonts w:ascii="Times New Roman"/>
          <w:b w:val="false"/>
          <w:i w:val="false"/>
          <w:color w:val="000000"/>
          <w:sz w:val="28"/>
        </w:rPr>
        <w:t>
      </w:t>
      </w:r>
      <w:r>
        <w:rPr>
          <w:rFonts w:ascii="Times New Roman"/>
          <w:b w:val="false"/>
          <w:i w:val="false"/>
          <w:color w:val="000000"/>
          <w:sz w:val="28"/>
        </w:rPr>
        <w:t xml:space="preserve">абзац второй </w:t>
      </w:r>
      <w:r>
        <w:rPr>
          <w:rFonts w:ascii="Times New Roman"/>
          <w:b w:val="false"/>
          <w:i w:val="false"/>
          <w:color w:val="000000"/>
          <w:sz w:val="28"/>
        </w:rPr>
        <w:t>пункта 8</w:t>
      </w:r>
      <w:r>
        <w:rPr>
          <w:rFonts w:ascii="Times New Roman"/>
          <w:b w:val="false"/>
          <w:i w:val="false"/>
          <w:color w:val="000000"/>
          <w:sz w:val="28"/>
        </w:rPr>
        <w:t xml:space="preserve"> указанных Правил изложить в новой редакции:</w:t>
      </w:r>
      <w:r>
        <w:br/>
      </w:r>
      <w:r>
        <w:rPr>
          <w:rFonts w:ascii="Times New Roman"/>
          <w:b w:val="false"/>
          <w:i w:val="false"/>
          <w:color w:val="000000"/>
          <w:sz w:val="28"/>
        </w:rPr>
        <w:t>
      </w:t>
      </w:r>
      <w:r>
        <w:rPr>
          <w:rFonts w:ascii="Times New Roman"/>
          <w:b w:val="false"/>
          <w:i w:val="false"/>
          <w:color w:val="000000"/>
          <w:sz w:val="28"/>
        </w:rPr>
        <w:t>"Основаниями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w:t>
      </w:r>
      <w:r>
        <w:rPr>
          <w:rFonts w:ascii="Times New Roman"/>
          <w:b w:val="false"/>
          <w:i w:val="false"/>
          <w:color w:val="000000"/>
          <w:sz w:val="28"/>
        </w:rPr>
        <w:t>сиротство;</w:t>
      </w:r>
      <w:r>
        <w:br/>
      </w:r>
      <w:r>
        <w:rPr>
          <w:rFonts w:ascii="Times New Roman"/>
          <w:b w:val="false"/>
          <w:i w:val="false"/>
          <w:color w:val="000000"/>
          <w:sz w:val="28"/>
        </w:rPr>
        <w:t>
      </w:t>
      </w:r>
      <w:r>
        <w:rPr>
          <w:rFonts w:ascii="Times New Roman"/>
          <w:b w:val="false"/>
          <w:i w:val="false"/>
          <w:color w:val="000000"/>
          <w:sz w:val="28"/>
        </w:rPr>
        <w:t>отсутствие родительского попечения;</w:t>
      </w:r>
      <w:r>
        <w:br/>
      </w:r>
      <w:r>
        <w:rPr>
          <w:rFonts w:ascii="Times New Roman"/>
          <w:b w:val="false"/>
          <w:i w:val="false"/>
          <w:color w:val="000000"/>
          <w:sz w:val="28"/>
        </w:rPr>
        <w:t>
      </w:t>
      </w:r>
      <w:r>
        <w:rPr>
          <w:rFonts w:ascii="Times New Roman"/>
          <w:b w:val="false"/>
          <w:i w:val="false"/>
          <w:color w:val="000000"/>
          <w:sz w:val="28"/>
        </w:rPr>
        <w:t>безнадзорность несовершеннолетних, в том числе девиантное поведение;</w:t>
      </w:r>
      <w:r>
        <w:br/>
      </w:r>
      <w:r>
        <w:rPr>
          <w:rFonts w:ascii="Times New Roman"/>
          <w:b w:val="false"/>
          <w:i w:val="false"/>
          <w:color w:val="000000"/>
          <w:sz w:val="28"/>
        </w:rPr>
        <w:t>
      </w:t>
      </w:r>
      <w:r>
        <w:rPr>
          <w:rFonts w:ascii="Times New Roman"/>
          <w:b w:val="false"/>
          <w:i w:val="false"/>
          <w:color w:val="000000"/>
          <w:sz w:val="28"/>
        </w:rPr>
        <w:t>нахождение несовершеннолетних в организациях образования с особым режимом содержания;</w:t>
      </w:r>
      <w:r>
        <w:br/>
      </w:r>
      <w:r>
        <w:rPr>
          <w:rFonts w:ascii="Times New Roman"/>
          <w:b w:val="false"/>
          <w:i w:val="false"/>
          <w:color w:val="000000"/>
          <w:sz w:val="28"/>
        </w:rPr>
        <w:t>
      </w:t>
      </w:r>
      <w:r>
        <w:rPr>
          <w:rFonts w:ascii="Times New Roman"/>
          <w:b w:val="false"/>
          <w:i w:val="false"/>
          <w:color w:val="000000"/>
          <w:sz w:val="28"/>
        </w:rPr>
        <w:t>ограничение возможностей раннего психофизического развития детей от рождения до трех лет;</w:t>
      </w:r>
      <w:r>
        <w:br/>
      </w:r>
      <w:r>
        <w:rPr>
          <w:rFonts w:ascii="Times New Roman"/>
          <w:b w:val="false"/>
          <w:i w:val="false"/>
          <w:color w:val="000000"/>
          <w:sz w:val="28"/>
        </w:rPr>
        <w:t>
      </w:t>
      </w:r>
      <w:r>
        <w:rPr>
          <w:rFonts w:ascii="Times New Roman"/>
          <w:b w:val="false"/>
          <w:i w:val="false"/>
          <w:color w:val="000000"/>
          <w:sz w:val="28"/>
        </w:rPr>
        <w:t>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8"/>
        </w:rPr>
        <w:t>
      </w:t>
      </w:r>
      <w:r>
        <w:rPr>
          <w:rFonts w:ascii="Times New Roman"/>
          <w:b w:val="false"/>
          <w:i w:val="false"/>
          <w:color w:val="000000"/>
          <w:sz w:val="28"/>
        </w:rPr>
        <w:t>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8"/>
        </w:rPr>
        <w:t>
      </w:t>
      </w:r>
      <w:r>
        <w:rPr>
          <w:rFonts w:ascii="Times New Roman"/>
          <w:b w:val="false"/>
          <w:i w:val="false"/>
          <w:color w:val="000000"/>
          <w:sz w:val="28"/>
        </w:rPr>
        <w:t xml:space="preserve">неспособность к самообслуживанию в связи с преклонным возрастом, </w:t>
      </w:r>
      <w:r>
        <w:br/>
      </w:r>
      <w:r>
        <w:rPr>
          <w:rFonts w:ascii="Times New Roman"/>
          <w:b w:val="false"/>
          <w:i w:val="false"/>
          <w:color w:val="000000"/>
          <w:sz w:val="28"/>
        </w:rPr>
        <w:t>
      </w:t>
      </w:r>
      <w:r>
        <w:rPr>
          <w:rFonts w:ascii="Times New Roman"/>
          <w:b w:val="false"/>
          <w:i w:val="false"/>
          <w:color w:val="000000"/>
          <w:sz w:val="28"/>
        </w:rPr>
        <w:t>вследствие перенесенной болезни и (или) инвалидности;</w:t>
      </w:r>
      <w:r>
        <w:br/>
      </w:r>
      <w:r>
        <w:rPr>
          <w:rFonts w:ascii="Times New Roman"/>
          <w:b w:val="false"/>
          <w:i w:val="false"/>
          <w:color w:val="000000"/>
          <w:sz w:val="28"/>
        </w:rPr>
        <w:t>
      </w:t>
      </w:r>
      <w:r>
        <w:rPr>
          <w:rFonts w:ascii="Times New Roman"/>
          <w:b w:val="false"/>
          <w:i w:val="false"/>
          <w:color w:val="000000"/>
          <w:sz w:val="28"/>
        </w:rPr>
        <w:t>жестокое обращение, приведшее к социальной дезадаптации и социальной депривации;</w:t>
      </w:r>
      <w:r>
        <w:br/>
      </w:r>
      <w:r>
        <w:rPr>
          <w:rFonts w:ascii="Times New Roman"/>
          <w:b w:val="false"/>
          <w:i w:val="false"/>
          <w:color w:val="000000"/>
          <w:sz w:val="28"/>
        </w:rPr>
        <w:t>
      </w:t>
      </w:r>
      <w:r>
        <w:rPr>
          <w:rFonts w:ascii="Times New Roman"/>
          <w:b w:val="false"/>
          <w:i w:val="false"/>
          <w:color w:val="000000"/>
          <w:sz w:val="28"/>
        </w:rPr>
        <w:t>бездомность (лица без определенного места жительства);</w:t>
      </w:r>
      <w:r>
        <w:br/>
      </w:r>
      <w:r>
        <w:rPr>
          <w:rFonts w:ascii="Times New Roman"/>
          <w:b w:val="false"/>
          <w:i w:val="false"/>
          <w:color w:val="000000"/>
          <w:sz w:val="28"/>
        </w:rPr>
        <w:t>
      </w:t>
      </w:r>
      <w:r>
        <w:rPr>
          <w:rFonts w:ascii="Times New Roman"/>
          <w:b w:val="false"/>
          <w:i w:val="false"/>
          <w:color w:val="000000"/>
          <w:sz w:val="28"/>
        </w:rPr>
        <w:t>освобождение из мест лишения свободы;</w:t>
      </w:r>
      <w:r>
        <w:br/>
      </w:r>
      <w:r>
        <w:rPr>
          <w:rFonts w:ascii="Times New Roman"/>
          <w:b w:val="false"/>
          <w:i w:val="false"/>
          <w:color w:val="000000"/>
          <w:sz w:val="28"/>
        </w:rPr>
        <w:t>
      </w:t>
      </w:r>
      <w:r>
        <w:rPr>
          <w:rFonts w:ascii="Times New Roman"/>
          <w:b w:val="false"/>
          <w:i w:val="false"/>
          <w:color w:val="000000"/>
          <w:sz w:val="28"/>
        </w:rPr>
        <w:t>нахождение на учете службы пробации уголовно-исполнительной инспекции;</w:t>
      </w:r>
      <w:r>
        <w:br/>
      </w:r>
      <w:r>
        <w:rPr>
          <w:rFonts w:ascii="Times New Roman"/>
          <w:b w:val="false"/>
          <w:i w:val="false"/>
          <w:color w:val="000000"/>
          <w:sz w:val="28"/>
        </w:rPr>
        <w:t>
      </w:t>
      </w:r>
      <w:r>
        <w:rPr>
          <w:rFonts w:ascii="Times New Roman"/>
          <w:b w:val="false"/>
          <w:i w:val="false"/>
          <w:color w:val="000000"/>
          <w:sz w:val="28"/>
        </w:rPr>
        <w:t>нуждаемость участников и инвалидов Великой Отечественной войны в зубопротезировании и санаторно-курортном лечении без учета доходов, один раз в год (c 01 января 2015 года);</w:t>
      </w:r>
      <w:r>
        <w:br/>
      </w:r>
      <w:r>
        <w:rPr>
          <w:rFonts w:ascii="Times New Roman"/>
          <w:b w:val="false"/>
          <w:i w:val="false"/>
          <w:color w:val="000000"/>
          <w:sz w:val="28"/>
        </w:rPr>
        <w:t>
      </w:t>
      </w:r>
      <w:r>
        <w:rPr>
          <w:rFonts w:ascii="Times New Roman"/>
          <w:b w:val="false"/>
          <w:i w:val="false"/>
          <w:color w:val="000000"/>
          <w:sz w:val="28"/>
        </w:rPr>
        <w:t>нуждаемость участников и инвалидов Великой Отечественной войны в ежемесячной компенсации за оплату коммунальных услуг и приобретение топлива без учета доходов, ежемесячно в размере двух месячных расчетных показателей (с 01 января 2015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к Правилам оказания социальной помощи, установления размеров и определения перечня отдельных категорий нуждающихся граждан в Тайыншинском районе Северо-Казахстанской области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со дня его первого официального опубликования и распространяется на правоотношения, возникшие с 1 января 2015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Председатель </w:t>
            </w:r>
            <w:r>
              <w:br/>
            </w:r>
            <w:r>
              <w:rPr>
                <w:rFonts w:ascii="Times New Roman"/>
                <w:b w:val="false"/>
                <w:i/>
                <w:color w:val="000000"/>
                <w:sz w:val="20"/>
              </w:rPr>
              <w:t xml:space="preserve">XXXVI сессии маслихата </w:t>
            </w:r>
            <w:r>
              <w:br/>
            </w:r>
            <w:r>
              <w:rPr>
                <w:rFonts w:ascii="Times New Roman"/>
                <w:b w:val="false"/>
                <w:i/>
                <w:color w:val="000000"/>
                <w:sz w:val="20"/>
              </w:rPr>
              <w:t>Тайыншинского района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Бейсембаев</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Секретарь маслихата </w:t>
            </w:r>
            <w:r>
              <w:br/>
            </w:r>
            <w:r>
              <w:rPr>
                <w:rFonts w:ascii="Times New Roman"/>
                <w:b w:val="false"/>
                <w:i/>
                <w:color w:val="000000"/>
                <w:sz w:val="20"/>
              </w:rPr>
              <w:t>Тайыншинского района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Шарипов</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br/>
            </w:r>
            <w:r>
              <w:rPr>
                <w:rFonts w:ascii="Times New Roman"/>
                <w:b w:val="false"/>
                <w:i/>
                <w:color w:val="000000"/>
                <w:sz w:val="20"/>
              </w:rPr>
              <w:t xml:space="preserve">Аким </w:t>
            </w:r>
            <w:r>
              <w:br/>
            </w:r>
            <w:r>
              <w:rPr>
                <w:rFonts w:ascii="Times New Roman"/>
                <w:b w:val="false"/>
                <w:i/>
                <w:color w:val="000000"/>
                <w:sz w:val="20"/>
              </w:rPr>
              <w:t>Северо-Казахстанской области</w:t>
            </w:r>
            <w:r>
              <w:br/>
            </w:r>
            <w:r>
              <w:rPr>
                <w:rFonts w:ascii="Times New Roman"/>
                <w:b w:val="false"/>
                <w:i/>
                <w:color w:val="000000"/>
                <w:sz w:val="20"/>
              </w:rPr>
              <w:t>31 марта 2015 года</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Тайыншинского района Северо-Казахстанской области от 31 марта 2015 года № 266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w:t>
            </w:r>
          </w:p>
        </w:tc>
      </w:tr>
    </w:tbl>
    <w:bookmarkStart w:name="z31" w:id="0"/>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а также кратность и размер социальной помощи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9906"/>
        <w:gridCol w:w="2050"/>
      </w:tblGrid>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Категории получателей</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Кратность и размер социальной помощи в месячных расчетных показателях</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День вывода войск с территории Афганистана – 15 февраля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15</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15</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Рабочие и служащие соответствующих категорий, обслуживавшие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15</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15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15</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ССР, временно находившихся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15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Международный женский день – 8 марта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алка", "Күміс алка", орденами "Материнская Слава" I и II степени или ранее получивших звание "Мать-Героиня".</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День памяти аварии на Чернобыльской атомной электростанции – 26 апреля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15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15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15</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15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15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защитника Отечества - 7 мая</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 5</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 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День Победы – 9 мая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 50 (за исключением 9 мая 2015 года)</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5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5</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 5 (за исключением 9 мая 2015 года)</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День Победы 9 мая 2015 года</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100</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25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День памяти жертв политических репрессий – 31 мая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ССР и в настоящее время являющихся гражданами Республики Казахстан.</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15 </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постоянно проживающие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1) применения репрессий советскими судами и другими органами за пределами бывшего Союза ССР;</w:t>
            </w:r>
            <w:r>
              <w:br/>
            </w:r>
            <w:r>
              <w:rPr>
                <w:rFonts w:ascii="Times New Roman"/>
                <w:b w:val="false"/>
                <w:i w:val="false"/>
                <w:color w:val="000000"/>
                <w:sz w:val="20"/>
              </w:rPr>
              <w:t>
2)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3)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4) применения репрессий по решениям центральных союзных органов: Верховного Суда СССР и его судебных коллегий, коллегий ОГПУ СССР, особого совещания при НКВД-МГБ-МВД СССР, Комиссии Прокуратуры СССР и НКВД СССР по следственным делам и других органов;</w:t>
            </w:r>
            <w:r>
              <w:br/>
            </w:r>
            <w:r>
              <w:rPr>
                <w:rFonts w:ascii="Times New Roman"/>
                <w:b w:val="false"/>
                <w:i w:val="false"/>
                <w:color w:val="000000"/>
                <w:sz w:val="20"/>
              </w:rPr>
              <w:t>
5)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 15</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ССР</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 15</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33 </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 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Конституции Республики Казахстан – 30 августа</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9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 раз в год,</w:t>
            </w:r>
            <w:r>
              <w:br/>
            </w:r>
            <w:r>
              <w:rPr>
                <w:rFonts w:ascii="Times New Roman"/>
                <w:b w:val="false"/>
                <w:i w:val="false"/>
                <w:color w:val="000000"/>
                <w:sz w:val="20"/>
              </w:rPr>
              <w:t xml:space="preserve">
10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