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1196" w14:textId="65e1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Атырауской области от 07 августа 2015 года № 246. Зарегистрировано Департаментом юстиции Атырауской области 17 сентября 2015 года № 3291. Утратило силу постановлением акимата Атырауской области от 31 июля 2018 года № 175</w:t>
      </w:r>
    </w:p>
    <w:p>
      <w:pPr>
        <w:spacing w:after="0"/>
        <w:ind w:left="0"/>
        <w:jc w:val="both"/>
      </w:pPr>
      <w:r>
        <w:rPr>
          <w:rFonts w:ascii="Times New Roman"/>
          <w:b w:val="false"/>
          <w:i w:val="false"/>
          <w:color w:val="ff0000"/>
          <w:sz w:val="28"/>
        </w:rPr>
        <w:t xml:space="preserve">
      Сноска. Утратило силу постановлением акимата Атырауской области от 31.07.2018 № </w:t>
      </w:r>
      <w:r>
        <w:rPr>
          <w:rFonts w:ascii="Times New Roman"/>
          <w:b w:val="false"/>
          <w:i w:val="false"/>
          <w:color w:val="ff0000"/>
          <w:sz w:val="28"/>
        </w:rPr>
        <w:t>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c </w:t>
      </w:r>
      <w:r>
        <w:rPr>
          <w:rFonts w:ascii="Times New Roman"/>
          <w:b w:val="false"/>
          <w:i w:val="false"/>
          <w:color w:val="000000"/>
          <w:sz w:val="28"/>
        </w:rPr>
        <w:t>пунктам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Атырауской области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Утвердить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2. </w:t>
      </w:r>
      <w:r>
        <w:rPr>
          <w:rFonts w:ascii="Times New Roman"/>
          <w:b w:val="false"/>
          <w:i w:val="false"/>
          <w:color w:val="000000"/>
          <w:sz w:val="28"/>
        </w:rPr>
        <w:t xml:space="preserve"> Контроль за исполнением настоящего постановления возложить на Ажгалиеву А.Т. – заместителя акима Атырауской области.</w:t>
      </w:r>
      <w:r>
        <w:br/>
      </w:r>
      <w:r>
        <w:rPr>
          <w:rFonts w:ascii="Times New Roman"/>
          <w:b w:val="false"/>
          <w:i w:val="false"/>
          <w:color w:val="000000"/>
          <w:sz w:val="28"/>
        </w:rPr>
        <w:t xml:space="preserve">
      3. </w:t>
      </w:r>
      <w:r>
        <w:rPr>
          <w:rFonts w:ascii="Times New Roman"/>
          <w:b w:val="false"/>
          <w:i w:val="false"/>
          <w:color w:val="000000"/>
          <w:sz w:val="28"/>
        </w:rPr>
        <w:t xml:space="preserve"> Настоящее постановление вступает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Измухамбетов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Атырауской области от "7" августа 2015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Атырауской области от "7" августа 2015 года № 246</w:t>
            </w:r>
          </w:p>
        </w:tc>
      </w:tr>
    </w:tbl>
    <w:bookmarkStart w:name="z11" w:id="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w:t>
      </w:r>
    </w:p>
    <w:bookmarkEnd w:id="1"/>
    <w:bookmarkStart w:name="z12" w:id="2"/>
    <w:p>
      <w:pPr>
        <w:spacing w:after="0"/>
        <w:ind w:left="0"/>
        <w:jc w:val="left"/>
      </w:pPr>
      <w:r>
        <w:rPr>
          <w:rFonts w:ascii="Times New Roman"/>
          <w:b/>
          <w:i w:val="false"/>
          <w:color w:val="000000"/>
        </w:rPr>
        <w:t xml:space="preserve"> 1. Общие положения</w:t>
      </w:r>
    </w:p>
    <w:bookmarkEnd w:id="2"/>
    <w:bookmarkStart w:name="z13" w:id="3"/>
    <w:p>
      <w:pPr>
        <w:spacing w:after="0"/>
        <w:ind w:left="0"/>
        <w:jc w:val="both"/>
      </w:pPr>
      <w:r>
        <w:rPr>
          <w:rFonts w:ascii="Times New Roman"/>
          <w:b w:val="false"/>
          <w:i w:val="false"/>
          <w:color w:val="000000"/>
          <w:sz w:val="28"/>
        </w:rPr>
        <w:t>
      1.  Государственная услуга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 (далее – государственная услуга) оказывается местным исполнительным органом области – государственным учреждением "Управлением финансов Атырауской области" (далее – услугодатель).</w:t>
      </w:r>
    </w:p>
    <w:bookmarkEnd w:id="3"/>
    <w:bookmarkStart w:name="z14" w:id="4"/>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услугодателя в части принятия коммунального имущества.</w:t>
      </w:r>
    </w:p>
    <w:bookmarkEnd w:id="4"/>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Форма оказания государственной услуги - бумажная.</w:t>
      </w:r>
      <w:r>
        <w:br/>
      </w:r>
      <w:r>
        <w:rPr>
          <w:rFonts w:ascii="Times New Roman"/>
          <w:b w:val="false"/>
          <w:i w:val="false"/>
          <w:color w:val="000000"/>
          <w:sz w:val="28"/>
        </w:rPr>
        <w:t xml:space="preserve">
      3. </w:t>
      </w:r>
      <w:r>
        <w:rPr>
          <w:rFonts w:ascii="Times New Roman"/>
          <w:b w:val="false"/>
          <w:i w:val="false"/>
          <w:color w:val="000000"/>
          <w:sz w:val="28"/>
        </w:rPr>
        <w:t xml:space="preserve"> .Результатом государственной услуги являются – договор дарения и акт приема-передачи имущества (передаточный акт) согласно </w:t>
      </w:r>
      <w:r>
        <w:rPr>
          <w:rFonts w:ascii="Times New Roman"/>
          <w:b w:val="false"/>
          <w:i w:val="false"/>
          <w:color w:val="000000"/>
          <w:sz w:val="28"/>
        </w:rPr>
        <w:t>приложению</w:t>
      </w:r>
      <w:r>
        <w:rPr>
          <w:rFonts w:ascii="Times New Roman"/>
          <w:b w:val="false"/>
          <w:i w:val="false"/>
          <w:color w:val="000000"/>
          <w:sz w:val="28"/>
        </w:rPr>
        <w:t xml:space="preserve"> к Стандарту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 утвержденного приказом Министра финансов Республики Казахстан от 27 апреля 2015 года № 285 </w:t>
      </w:r>
      <w:r>
        <w:rPr>
          <w:rFonts w:ascii="Times New Roman"/>
          <w:b/>
          <w:i w:val="false"/>
          <w:color w:val="000000"/>
          <w:sz w:val="28"/>
        </w:rPr>
        <w:t>"</w:t>
      </w:r>
      <w:r>
        <w:rPr>
          <w:rFonts w:ascii="Times New Roman"/>
          <w:b w:val="false"/>
          <w:i w:val="false"/>
          <w:color w:val="000000"/>
          <w:sz w:val="28"/>
        </w:rPr>
        <w:t>Об утверждении стандартов государственных услуг в сфере учета государственного имущества</w:t>
      </w:r>
      <w:r>
        <w:rPr>
          <w:rFonts w:ascii="Times New Roman"/>
          <w:b/>
          <w:i w:val="false"/>
          <w:color w:val="000000"/>
          <w:sz w:val="28"/>
        </w:rPr>
        <w:t>"</w:t>
      </w:r>
      <w:r>
        <w:rPr>
          <w:rFonts w:ascii="Times New Roman"/>
          <w:b w:val="false"/>
          <w:i w:val="false"/>
          <w:color w:val="000000"/>
          <w:sz w:val="28"/>
        </w:rPr>
        <w:t xml:space="preserve"> (далее – Стандарт).</w:t>
      </w:r>
      <w:r>
        <w:br/>
      </w:r>
      <w:r>
        <w:rPr>
          <w:rFonts w:ascii="Times New Roman"/>
          <w:b w:val="false"/>
          <w:i w:val="false"/>
          <w:color w:val="000000"/>
          <w:sz w:val="28"/>
        </w:rPr>
        <w:t>
</w:t>
      </w:r>
    </w:p>
    <w:bookmarkStart w:name="z17" w:id="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bookmarkEnd w:id="5"/>
    <w:bookmarkStart w:name="z18" w:id="6"/>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6"/>
    <w:bookmarkStart w:name="z19" w:id="7"/>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 </w:t>
      </w:r>
      <w:r>
        <w:br/>
      </w:r>
      <w:r>
        <w:rPr>
          <w:rFonts w:ascii="Times New Roman"/>
          <w:b w:val="false"/>
          <w:i w:val="false"/>
          <w:color w:val="000000"/>
          <w:sz w:val="28"/>
        </w:rPr>
        <w:t xml:space="preserve">
      5. </w:t>
      </w:r>
      <w:r>
        <w:rPr>
          <w:rFonts w:ascii="Times New Roman"/>
          <w:b w:val="false"/>
          <w:i w:val="false"/>
          <w:color w:val="000000"/>
          <w:sz w:val="28"/>
        </w:rPr>
        <w:t xml:space="preserve">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1) </w:t>
      </w:r>
      <w:r>
        <w:rPr>
          <w:rFonts w:ascii="Times New Roman"/>
          <w:b w:val="false"/>
          <w:i w:val="false"/>
          <w:color w:val="000000"/>
          <w:sz w:val="28"/>
        </w:rPr>
        <w:t xml:space="preserve"> специалист канцелярии услугодателя осуществляет прием документов, проводит их регистрацию и направляет руководителю услугодателя в течение 15 (пятнадцати) минут;</w:t>
      </w:r>
      <w:r>
        <w:br/>
      </w:r>
      <w:r>
        <w:rPr>
          <w:rFonts w:ascii="Times New Roman"/>
          <w:b w:val="false"/>
          <w:i w:val="false"/>
          <w:color w:val="000000"/>
          <w:sz w:val="28"/>
        </w:rPr>
        <w:t xml:space="preserve">
      2) </w:t>
      </w:r>
      <w:r>
        <w:rPr>
          <w:rFonts w:ascii="Times New Roman"/>
          <w:b w:val="false"/>
          <w:i w:val="false"/>
          <w:color w:val="000000"/>
          <w:sz w:val="28"/>
        </w:rPr>
        <w:t xml:space="preserve"> руководитель услугодателя ознакамливается с корреспонденцией и отписывает резолюцию на исполнение ответственному исполнителю услугодателя в течение 1 (одного) дня;</w:t>
      </w:r>
      <w:r>
        <w:br/>
      </w:r>
      <w:r>
        <w:rPr>
          <w:rFonts w:ascii="Times New Roman"/>
          <w:b w:val="false"/>
          <w:i w:val="false"/>
          <w:color w:val="000000"/>
          <w:sz w:val="28"/>
        </w:rPr>
        <w:t xml:space="preserve">
      3) </w:t>
      </w:r>
      <w:r>
        <w:rPr>
          <w:rFonts w:ascii="Times New Roman"/>
          <w:b w:val="false"/>
          <w:i w:val="false"/>
          <w:color w:val="000000"/>
          <w:sz w:val="28"/>
        </w:rPr>
        <w:t xml:space="preserve"> ответственный исполнитель услугодателя осуществляет проверку полноты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в течение 3 (трех) календарных дней.</w:t>
      </w:r>
    </w:p>
    <w:bookmarkEnd w:id="7"/>
    <w:bookmarkStart w:name="z24" w:id="8"/>
    <w:p>
      <w:pPr>
        <w:spacing w:after="0"/>
        <w:ind w:left="0"/>
        <w:jc w:val="both"/>
      </w:pPr>
      <w:r>
        <w:rPr>
          <w:rFonts w:ascii="Times New Roman"/>
          <w:b w:val="false"/>
          <w:i w:val="false"/>
          <w:color w:val="000000"/>
          <w:sz w:val="28"/>
        </w:rPr>
        <w:t>
      в случае неполноты документов ответственный исполнитель услугодателя возвращает документы услугополучателю;</w:t>
      </w:r>
    </w:p>
    <w:bookmarkEnd w:id="8"/>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ответственный исполнитель услугодателя уведомляет об имеющемся предложении по передаче государству прав на имущество по договору дарения соответствующие исполнительные органы финансируемые из местного бюджета, уполномоченные местными исполнительными органами на осуществление отдельных функций местного государственного управления (далее - государственные органы) для представления заключения о необходимости приобретения государством прав на имущество по договору дарения в течение 7 (семи) календарных дней;</w:t>
      </w:r>
      <w:r>
        <w:br/>
      </w:r>
      <w:r>
        <w:rPr>
          <w:rFonts w:ascii="Times New Roman"/>
          <w:b w:val="false"/>
          <w:i w:val="false"/>
          <w:color w:val="000000"/>
          <w:sz w:val="28"/>
        </w:rPr>
        <w:t xml:space="preserve">
      5) </w:t>
      </w:r>
      <w:r>
        <w:rPr>
          <w:rFonts w:ascii="Times New Roman"/>
          <w:b w:val="false"/>
          <w:i w:val="false"/>
          <w:color w:val="000000"/>
          <w:sz w:val="28"/>
        </w:rPr>
        <w:t xml:space="preserve"> государственные органы со дня получения соответствующего предложения готовят заключение о необходимости (отсутствии необходимости) приобретения государством прав на имущество по договору дарения в течение 30 (тридцати) календарных дней;</w:t>
      </w:r>
      <w:r>
        <w:br/>
      </w:r>
      <w:r>
        <w:rPr>
          <w:rFonts w:ascii="Times New Roman"/>
          <w:b w:val="false"/>
          <w:i w:val="false"/>
          <w:color w:val="000000"/>
          <w:sz w:val="28"/>
        </w:rPr>
        <w:t xml:space="preserve">
      6) </w:t>
      </w:r>
      <w:r>
        <w:rPr>
          <w:rFonts w:ascii="Times New Roman"/>
          <w:b w:val="false"/>
          <w:i w:val="false"/>
          <w:color w:val="000000"/>
          <w:sz w:val="28"/>
        </w:rPr>
        <w:t xml:space="preserve"> ответственный исполнитель услугодателя при получении заключения государственного органа о необходимости приобретения государством прав на имущество по договору дарения подготавливает проект постановления о заключении договора дарения, проводит соответствующее согласование и представляет на подписание акиму области в течение 15 (пятнадцати) календарных дней;</w:t>
      </w:r>
      <w:r>
        <w:br/>
      </w:r>
      <w:r>
        <w:rPr>
          <w:rFonts w:ascii="Times New Roman"/>
          <w:b w:val="false"/>
          <w:i w:val="false"/>
          <w:color w:val="000000"/>
          <w:sz w:val="28"/>
        </w:rPr>
        <w:t xml:space="preserve">
      7) </w:t>
      </w:r>
      <w:r>
        <w:rPr>
          <w:rFonts w:ascii="Times New Roman"/>
          <w:b w:val="false"/>
          <w:i w:val="false"/>
          <w:color w:val="000000"/>
          <w:sz w:val="28"/>
        </w:rPr>
        <w:t xml:space="preserve"> подписанное постановление регистрируется и отправляется услугодателю, услугополучателю и государственный орган в течение 2 (двух) календарных дней;</w:t>
      </w:r>
      <w:r>
        <w:br/>
      </w:r>
      <w:r>
        <w:rPr>
          <w:rFonts w:ascii="Times New Roman"/>
          <w:b w:val="false"/>
          <w:i w:val="false"/>
          <w:color w:val="000000"/>
          <w:sz w:val="28"/>
        </w:rPr>
        <w:t xml:space="preserve">
      8) </w:t>
      </w:r>
      <w:r>
        <w:rPr>
          <w:rFonts w:ascii="Times New Roman"/>
          <w:b w:val="false"/>
          <w:i w:val="false"/>
          <w:color w:val="000000"/>
          <w:sz w:val="28"/>
        </w:rPr>
        <w:t xml:space="preserve"> услугодатель и услугополучатель заключают договор дарения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к Стандарту в течение 20 (двадцати) календарных дней.</w:t>
      </w:r>
      <w:r>
        <w:br/>
      </w:r>
      <w:r>
        <w:rPr>
          <w:rFonts w:ascii="Times New Roman"/>
          <w:b w:val="false"/>
          <w:i w:val="false"/>
          <w:color w:val="000000"/>
          <w:sz w:val="28"/>
        </w:rPr>
        <w:t>
</w:t>
      </w:r>
    </w:p>
    <w:bookmarkStart w:name="z30" w:id="9"/>
    <w:p>
      <w:pPr>
        <w:spacing w:after="0"/>
        <w:ind w:left="0"/>
        <w:jc w:val="both"/>
      </w:pPr>
      <w:r>
        <w:rPr>
          <w:rFonts w:ascii="Times New Roman"/>
          <w:b w:val="false"/>
          <w:i w:val="false"/>
          <w:color w:val="000000"/>
          <w:sz w:val="28"/>
        </w:rPr>
        <w:t>
      при подписании договора дарения в будущем – 2 (два) месяца;</w:t>
      </w:r>
    </w:p>
    <w:bookmarkEnd w:id="9"/>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после подписания договора дарения услугодатель и услугополучатель оформляют акт приема-передачи имущества (передаточный акт)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к Стандарту в течение 15 (пятнадцати) календарных дней.</w:t>
      </w:r>
      <w:r>
        <w:br/>
      </w:r>
      <w:r>
        <w:rPr>
          <w:rFonts w:ascii="Times New Roman"/>
          <w:b w:val="false"/>
          <w:i w:val="false"/>
          <w:color w:val="000000"/>
          <w:sz w:val="28"/>
        </w:rPr>
        <w:t>
</w:t>
      </w:r>
    </w:p>
    <w:bookmarkStart w:name="z32" w:id="10"/>
    <w:p>
      <w:pPr>
        <w:spacing w:after="0"/>
        <w:ind w:left="0"/>
        <w:jc w:val="both"/>
      </w:pPr>
      <w:r>
        <w:rPr>
          <w:rFonts w:ascii="Times New Roman"/>
          <w:b w:val="false"/>
          <w:i w:val="false"/>
          <w:color w:val="000000"/>
          <w:sz w:val="28"/>
        </w:rPr>
        <w:t>
      при подписании акт-приема передачи имущества в будущем – 2 (два) месяца.</w:t>
      </w:r>
    </w:p>
    <w:bookmarkEnd w:id="10"/>
    <w:bookmarkStart w:name="z33" w:id="11"/>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1"/>
    <w:bookmarkStart w:name="z34" w:id="12"/>
    <w:p>
      <w:pPr>
        <w:spacing w:after="0"/>
        <w:ind w:left="0"/>
        <w:jc w:val="both"/>
      </w:pPr>
      <w:r>
        <w:rPr>
          <w:rFonts w:ascii="Times New Roman"/>
          <w:b w:val="false"/>
          <w:i w:val="false"/>
          <w:color w:val="000000"/>
          <w:sz w:val="28"/>
        </w:rPr>
        <w:t>
      6.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xml:space="preserve">
      1) </w:t>
      </w:r>
      <w:r>
        <w:rPr>
          <w:rFonts w:ascii="Times New Roman"/>
          <w:b w:val="false"/>
          <w:i w:val="false"/>
          <w:color w:val="000000"/>
          <w:sz w:val="28"/>
        </w:rPr>
        <w:t xml:space="preserve"> специалист канцелярии услугодателя;</w:t>
      </w:r>
      <w:r>
        <w:br/>
      </w:r>
      <w:r>
        <w:rPr>
          <w:rFonts w:ascii="Times New Roman"/>
          <w:b w:val="false"/>
          <w:i w:val="false"/>
          <w:color w:val="000000"/>
          <w:sz w:val="28"/>
        </w:rPr>
        <w:t xml:space="preserve">
      2) </w:t>
      </w:r>
      <w:r>
        <w:rPr>
          <w:rFonts w:ascii="Times New Roman"/>
          <w:b w:val="false"/>
          <w:i w:val="false"/>
          <w:color w:val="000000"/>
          <w:sz w:val="28"/>
        </w:rPr>
        <w:t xml:space="preserve"> руководитель услугодателя;</w:t>
      </w:r>
      <w:r>
        <w:br/>
      </w:r>
      <w:r>
        <w:rPr>
          <w:rFonts w:ascii="Times New Roman"/>
          <w:b w:val="false"/>
          <w:i w:val="false"/>
          <w:color w:val="000000"/>
          <w:sz w:val="28"/>
        </w:rPr>
        <w:t xml:space="preserve">
      3) </w:t>
      </w:r>
      <w:r>
        <w:rPr>
          <w:rFonts w:ascii="Times New Roman"/>
          <w:b w:val="false"/>
          <w:i w:val="false"/>
          <w:color w:val="000000"/>
          <w:sz w:val="28"/>
        </w:rPr>
        <w:t xml:space="preserve"> ответственный испонитель услугодателя;</w:t>
      </w:r>
      <w:r>
        <w:br/>
      </w:r>
      <w:r>
        <w:rPr>
          <w:rFonts w:ascii="Times New Roman"/>
          <w:b w:val="false"/>
          <w:i w:val="false"/>
          <w:color w:val="000000"/>
          <w:sz w:val="28"/>
        </w:rPr>
        <w:t xml:space="preserve">
      4) </w:t>
      </w:r>
      <w:r>
        <w:rPr>
          <w:rFonts w:ascii="Times New Roman"/>
          <w:b w:val="false"/>
          <w:i w:val="false"/>
          <w:color w:val="000000"/>
          <w:sz w:val="28"/>
        </w:rPr>
        <w:t xml:space="preserve"> государственные органы;</w:t>
      </w:r>
      <w:r>
        <w:br/>
      </w:r>
      <w:r>
        <w:rPr>
          <w:rFonts w:ascii="Times New Roman"/>
          <w:b w:val="false"/>
          <w:i w:val="false"/>
          <w:color w:val="000000"/>
          <w:sz w:val="28"/>
        </w:rPr>
        <w:t xml:space="preserve">
      5) </w:t>
      </w:r>
      <w:r>
        <w:rPr>
          <w:rFonts w:ascii="Times New Roman"/>
          <w:b w:val="false"/>
          <w:i w:val="false"/>
          <w:color w:val="000000"/>
          <w:sz w:val="28"/>
        </w:rPr>
        <w:t xml:space="preserve"> аким области.</w:t>
      </w:r>
      <w:r>
        <w:br/>
      </w:r>
      <w:r>
        <w:rPr>
          <w:rFonts w:ascii="Times New Roman"/>
          <w:b w:val="false"/>
          <w:i w:val="false"/>
          <w:color w:val="000000"/>
          <w:sz w:val="28"/>
        </w:rPr>
        <w:t xml:space="preserve">
      7. </w:t>
      </w:r>
      <w:r>
        <w:rPr>
          <w:rFonts w:ascii="Times New Roman"/>
          <w:b w:val="false"/>
          <w:i w:val="false"/>
          <w:color w:val="000000"/>
          <w:sz w:val="28"/>
        </w:rPr>
        <w:t xml:space="preserve">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приведено в </w:t>
      </w:r>
      <w:r>
        <w:rPr>
          <w:rFonts w:ascii="Times New Roman"/>
          <w:b w:val="false"/>
          <w:i w:val="false"/>
          <w:color w:val="000000"/>
          <w:sz w:val="28"/>
        </w:rPr>
        <w:t>приложении 1</w:t>
      </w:r>
      <w:r>
        <w:rPr>
          <w:rFonts w:ascii="Times New Roman"/>
          <w:b w:val="false"/>
          <w:i w:val="false"/>
          <w:color w:val="000000"/>
          <w:sz w:val="28"/>
        </w:rPr>
        <w:t xml:space="preserve">, справочник бизнес-процессов оказания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w:t>
            </w:r>
          </w:p>
        </w:tc>
      </w:tr>
    </w:tbl>
    <w:bookmarkStart w:name="z42" w:id="13"/>
    <w:p>
      <w:pPr>
        <w:spacing w:after="0"/>
        <w:ind w:left="0"/>
        <w:jc w:val="left"/>
      </w:pPr>
      <w:r>
        <w:rPr>
          <w:rFonts w:ascii="Times New Roman"/>
          <w:b/>
          <w:i w:val="false"/>
          <w:color w:val="000000"/>
        </w:rPr>
        <w:t xml:space="preserve">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13"/>
    <w:bookmarkStart w:name="z43" w:id="14"/>
    <w:p>
      <w:pPr>
        <w:spacing w:after="0"/>
        <w:ind w:left="0"/>
        <w:jc w:val="left"/>
      </w:pPr>
    </w:p>
    <w:bookmarkEnd w:id="14"/>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57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w:t>
            </w:r>
          </w:p>
        </w:tc>
      </w:tr>
    </w:tbl>
    <w:bookmarkStart w:name="z45" w:id="15"/>
    <w:p>
      <w:pPr>
        <w:spacing w:after="0"/>
        <w:ind w:left="0"/>
        <w:jc w:val="left"/>
      </w:pPr>
      <w:r>
        <w:rPr>
          <w:rFonts w:ascii="Times New Roman"/>
          <w:b/>
          <w:i w:val="false"/>
          <w:color w:val="000000"/>
        </w:rPr>
        <w:t xml:space="preserve"> Справочник бизнес-процессов оказания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w:t>
      </w:r>
    </w:p>
    <w:bookmarkEnd w:id="15"/>
    <w:bookmarkStart w:name="z46" w:id="16"/>
    <w:p>
      <w:pPr>
        <w:spacing w:after="0"/>
        <w:ind w:left="0"/>
        <w:jc w:val="left"/>
      </w:pPr>
    </w:p>
    <w:bookmarkEnd w:id="16"/>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76700"/>
                    </a:xfrm>
                    <a:prstGeom prst="rect">
                      <a:avLst/>
                    </a:prstGeom>
                  </pic:spPr>
                </pic:pic>
              </a:graphicData>
            </a:graphic>
          </wp:inline>
        </w:drawing>
      </w:r>
    </w:p>
    <w:p>
      <w:pPr>
        <w:spacing w:after="0"/>
        <w:ind w:left="0"/>
        <w:jc w:val="left"/>
      </w:pPr>
      <w:r>
        <w:br/>
      </w:r>
    </w:p>
    <w:bookmarkStart w:name="z47" w:id="17"/>
    <w:p>
      <w:pPr>
        <w:spacing w:after="0"/>
        <w:ind w:left="0"/>
        <w:jc w:val="both"/>
      </w:pPr>
      <w:r>
        <w:rPr>
          <w:rFonts w:ascii="Times New Roman"/>
          <w:b w:val="false"/>
          <w:i w:val="false"/>
          <w:color w:val="000000"/>
          <w:sz w:val="28"/>
        </w:rPr>
        <w:t>
      *СФЕ - структурно - функциональная единица: взаимодействие структурных подразделений (работников) услугодателя;</w:t>
      </w:r>
    </w:p>
    <w:bookmarkEnd w:id="17"/>
    <w:bookmarkStart w:name="z48"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3533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533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