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26c2" w14:textId="ded2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11 декабря 2015 года № 367. Зарегистрировано Департаментом юстиции Атырауской области 5 января 2016 года № 3420.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"Регистрация договора залога права недропользования на разведку, добычу общераспространенных полезных ископаемых"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постановления акимата Атырауской области от 6 мая 2014 года №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геологии и недропользования" (зарегистрировано в реестре государственной регистрации нормативных правовых актов № 2925, опубликовано 19 июня 2014 года в газете "Прикаспийская коммуна") и от 29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Атырауской области от 6 мая 2014 года № 132 "Об утверждении регламентов государственных услуг в сфере геологии и недропользования" (зарегистрировано в реестре государственной регистрации нормативных правовых актов № 3007, опубликовано 21 октября 2014 года в газете "Прикаспийская коммуна").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Дюсембаева Г.И. – первого заместителя акима Атырауской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"11" декабря 2015 года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"11" декабря 2015 года № 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регламента слова "ЦОН", "ЦОНа", "центром обслуживания населения", "центра обслуживания населения" заменены словами "Государственная корпорация", "Государственной корпорации", "Государственную корпорацию", "Государственной корпорацией" постановлением акимата Атырауской области от 04.07.2016 № </w:t>
      </w:r>
      <w:r>
        <w:rPr>
          <w:rFonts w:ascii="Times New Roman"/>
          <w:b w:val="false"/>
          <w:i w:val="false"/>
          <w:color w:val="ff0000"/>
          <w:sz w:val="28"/>
        </w:rPr>
        <w:t>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оказывается местным исполнительным органом области - государственным учреждением "Управление природных ресурсов и регулирования природопользования Атырауской области" (далее -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Атырауской области от 04.07.2016 № </w:t>
      </w:r>
      <w:r>
        <w:rPr>
          <w:rFonts w:ascii="Times New Roman"/>
          <w:b w:val="false"/>
          <w:i w:val="false"/>
          <w:color w:val="000000"/>
          <w:sz w:val="28"/>
        </w:rPr>
        <w:t>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 и электронная (частично автоматизированная) и (или) бумажная.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регистрации договора залога права недропользования,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сырья, а также угля и урана" (зарегистрирован в реестре государственной регистрации нормативных правовых актов № 11606) (далее – Стандарт), либо мотивированный отказ.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акта на бумажном носителе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на бумажном носителе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запрос в форме электронного документа, подписанного ЭЦП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Атырауской области от 04.07.2016 № </w:t>
      </w:r>
      <w:r>
        <w:rPr>
          <w:rFonts w:ascii="Times New Roman"/>
          <w:b w:val="false"/>
          <w:i w:val="false"/>
          <w:color w:val="000000"/>
          <w:sz w:val="28"/>
        </w:rPr>
        <w:t>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принимает документы, производит анализ пакета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если документы соответствуют указанным требованиям, то выдается копия заявления услугополучателю с подтверждением о регистрации в канцелярии с указанием даты и времени приема пакета документов и передает руководителю услугодателя (в течении 15 (пятнадцати) минут);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не соответствующий требованиям возвращается услугополучателю (в течении 15 (пятнадцати) минут).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отправляет специалисту услугодателя на исполнение (в течении 15 (пятнадцати) минут);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рассматривает поступившие документы, готовит результат государственной услуги и направляет на подпись руководителю услугодателя (в течении 4 (четырех) рабочих дней);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работнику канцелярии услугодателя (в течении 15 (пятнадцати) минут);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 выдает услугополучателю результат государственной услуги нарочно либо направляет через курьера Государственной корпорации (в течении 15 (пятнадцати) минут).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справочник бизнес-процессов оказания государственной услуги "Регистрация договора залога права недропользования на разведку, добычу общераспространенных полезных ископаемых"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решение по оказанию государстенной услуги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работник Государственной корпорации принимает от услугополучателя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предоставления неполного пакета документов, отказывает в приеме заявления и выдает расписку об отказе – в течении 15 (пятнадцати) минут;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работник Государственной корпорации регистрирует поступившие документы и выдает расписку услугополучателю о приеме соответствующих документов с указанием – в течении 15 (пятнадцати) минут):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Государственной корпорации, принявшего заявление на оформление документов.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работник Государственной корпорации передает документы в накопительный сектор в течение 5 (пяти) минут;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накопительный сектор собирает документы, составляет реестр и передает услугодателю через курьера Государственной корпорации в течение 4 (четырех) часов;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содержание каждой процедуры (действия), услугодателя приведены в пункте 5 настоящего Регламента;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работник сектора сбора информации Государственной корпорации с помощью сканернего штрих-кода отмечает полученные документы от услугодателя указывая в информационной системе Государственной корпорации и в течение 30 (тридцати) минут направляет инспектору для выдачи готовых документов услугополучателю;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– работник, осуществляющий выдачу готовых документов, выдает услогополучателю результат государственной услуги в течение 5 (пяти) минут. В случае неявки услугополучателя за результатом государственной услуги в течении одного месяца Государственная корпорация направляет результат в архив Государственной корпорации.</w:t>
      </w:r>
    </w:p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Пошаговые действия и решения по оказанию государственной услуги через портал (диаграмма функционального взаимодействия при оказании государственной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 – идентификационного номера (далее - БИН) и пароля (осуществляется для незарегистрированных получателей на портале);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государственной услуги;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 услугополучателя) в шлюз "электронного правительства" (далее – ШЭП) для обработки запроса услугодателем;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государственной услуги;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получение услугополучателем результата государственной услуги (свидетельство в форме электронного документа), сформированного порталом. Электронный документ формируется с использованием ЭЦП сотрудника услугодателя.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дополнено пунктом 9 в соответствии с постановлением акимата Атырауской области от 04.07.2016 № </w:t>
      </w:r>
      <w:r>
        <w:rPr>
          <w:rFonts w:ascii="Times New Roman"/>
          <w:b w:val="false"/>
          <w:i w:val="false"/>
          <w:color w:val="000000"/>
          <w:sz w:val="28"/>
        </w:rPr>
        <w:t>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"Регистрация договора залога права недропользования на разведку, добычу общераспространенных полезных ископаемых"</w:t>
            </w:r>
          </w:p>
        </w:tc>
      </w:tr>
    </w:tbl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51"/>
    <w:bookmarkStart w:name="z54" w:id="52"/>
    <w:p>
      <w:pPr>
        <w:spacing w:after="0"/>
        <w:ind w:left="0"/>
        <w:jc w:val="left"/>
      </w:pP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"Регистрация договора залога права недропользования на разведку, добычу общераспространенных полезных ископаемых"</w:t>
            </w:r>
          </w:p>
        </w:tc>
      </w:tr>
    </w:tbl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53"/>
    <w:bookmarkStart w:name="z57" w:id="54"/>
    <w:p>
      <w:pPr>
        <w:spacing w:after="0"/>
        <w:ind w:left="0"/>
        <w:jc w:val="left"/>
      </w:pP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8" w:id="55"/>
    <w:p>
      <w:pPr>
        <w:spacing w:after="0"/>
        <w:ind w:left="0"/>
        <w:jc w:val="left"/>
      </w:pP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"Регистрация договора залога права недропользования на разведку, добычу общераспространенных полезных ископаемых"</w:t>
            </w:r>
          </w:p>
        </w:tc>
      </w:tr>
    </w:tbl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bookmarkEnd w:id="56"/>
    <w:bookmarkStart w:name="z61" w:id="57"/>
    <w:p>
      <w:pPr>
        <w:spacing w:after="0"/>
        <w:ind w:left="0"/>
        <w:jc w:val="left"/>
      </w:pP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"Регистрация договора залога права недропользования на разведку, добычу общераспространенных полезных ископаемых"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дополнено приложением 4 в соответствии с постановлением акимата Атырауской области от 04.07.2016 № </w:t>
      </w:r>
      <w:r>
        <w:rPr>
          <w:rFonts w:ascii="Times New Roman"/>
          <w:b w:val="false"/>
          <w:i w:val="false"/>
          <w:color w:val="ff0000"/>
          <w:sz w:val="28"/>
        </w:rPr>
        <w:t>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334000" cy="1141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141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