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43382" w14:textId="26433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бюджете города на 2016-2018 годы</w:t>
      </w:r>
    </w:p>
    <w:p>
      <w:pPr>
        <w:spacing w:after="0"/>
        <w:ind w:left="0"/>
        <w:jc w:val="both"/>
      </w:pPr>
      <w:r>
        <w:rPr>
          <w:rFonts w:ascii="Times New Roman"/>
          <w:b w:val="false"/>
          <w:i w:val="false"/>
          <w:color w:val="000000"/>
          <w:sz w:val="28"/>
        </w:rPr>
        <w:t>Решение Атырауского городского маслихата Атырауской области от 18 декабря 2015 года № 316. Зарегистрировано Департаментом юстиции Атырауской области 14 января 2016 года № 3439</w:t>
      </w:r>
    </w:p>
    <w:p>
      <w:pPr>
        <w:spacing w:after="0"/>
        <w:ind w:left="0"/>
        <w:jc w:val="left"/>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24 марта 1998 года "О нормативных правовых актах" и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Атырауский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городской бюджет на 2016-2018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2016 год в следующих объемах:</w:t>
      </w:r>
      <w:r>
        <w:br/>
      </w:r>
      <w:r>
        <w:rPr>
          <w:rFonts w:ascii="Times New Roman"/>
          <w:b w:val="false"/>
          <w:i w:val="false"/>
          <w:color w:val="000000"/>
          <w:sz w:val="28"/>
        </w:rPr>
        <w:t>
      </w:t>
      </w:r>
      <w:r>
        <w:rPr>
          <w:rFonts w:ascii="Times New Roman"/>
          <w:b w:val="false"/>
          <w:i w:val="false"/>
          <w:color w:val="000000"/>
          <w:sz w:val="28"/>
        </w:rPr>
        <w:t>1) доходы – 94 386 907 тысяч тенге, в том числе:</w:t>
      </w:r>
      <w:r>
        <w:br/>
      </w:r>
      <w:r>
        <w:rPr>
          <w:rFonts w:ascii="Times New Roman"/>
          <w:b w:val="false"/>
          <w:i w:val="false"/>
          <w:color w:val="000000"/>
          <w:sz w:val="28"/>
        </w:rPr>
        <w:t>
      </w:t>
      </w:r>
      <w:r>
        <w:rPr>
          <w:rFonts w:ascii="Times New Roman"/>
          <w:b w:val="false"/>
          <w:i w:val="false"/>
          <w:color w:val="000000"/>
          <w:sz w:val="28"/>
        </w:rPr>
        <w:t>налоговые поступления – 81 638 667 тысяч тенге;</w:t>
      </w:r>
      <w:r>
        <w:br/>
      </w:r>
      <w:r>
        <w:rPr>
          <w:rFonts w:ascii="Times New Roman"/>
          <w:b w:val="false"/>
          <w:i w:val="false"/>
          <w:color w:val="000000"/>
          <w:sz w:val="28"/>
        </w:rPr>
        <w:t>
      </w:t>
      </w:r>
      <w:r>
        <w:rPr>
          <w:rFonts w:ascii="Times New Roman"/>
          <w:b w:val="false"/>
          <w:i w:val="false"/>
          <w:color w:val="000000"/>
          <w:sz w:val="28"/>
        </w:rPr>
        <w:t>неналоговые поступления – 340 558 тысяч тенге;</w:t>
      </w:r>
      <w:r>
        <w:br/>
      </w:r>
      <w:r>
        <w:rPr>
          <w:rFonts w:ascii="Times New Roman"/>
          <w:b w:val="false"/>
          <w:i w:val="false"/>
          <w:color w:val="000000"/>
          <w:sz w:val="28"/>
        </w:rPr>
        <w:t>
      </w:t>
      </w:r>
      <w:r>
        <w:rPr>
          <w:rFonts w:ascii="Times New Roman"/>
          <w:b w:val="false"/>
          <w:i w:val="false"/>
          <w:color w:val="000000"/>
          <w:sz w:val="28"/>
        </w:rPr>
        <w:t>поступления от продажи основного капитала – 2 593 827 тысяч тенге;</w:t>
      </w:r>
      <w:r>
        <w:br/>
      </w:r>
      <w:r>
        <w:rPr>
          <w:rFonts w:ascii="Times New Roman"/>
          <w:b w:val="false"/>
          <w:i w:val="false"/>
          <w:color w:val="000000"/>
          <w:sz w:val="28"/>
        </w:rPr>
        <w:t>
      </w:t>
      </w:r>
      <w:r>
        <w:rPr>
          <w:rFonts w:ascii="Times New Roman"/>
          <w:b w:val="false"/>
          <w:i w:val="false"/>
          <w:color w:val="000000"/>
          <w:sz w:val="28"/>
        </w:rPr>
        <w:t>поступления трансфертов – 9 813 855 тысяч тенге;</w:t>
      </w:r>
      <w:r>
        <w:br/>
      </w:r>
      <w:r>
        <w:rPr>
          <w:rFonts w:ascii="Times New Roman"/>
          <w:b w:val="false"/>
          <w:i w:val="false"/>
          <w:color w:val="000000"/>
          <w:sz w:val="28"/>
        </w:rPr>
        <w:t>
      </w:t>
      </w:r>
      <w:r>
        <w:rPr>
          <w:rFonts w:ascii="Times New Roman"/>
          <w:b w:val="false"/>
          <w:i w:val="false"/>
          <w:color w:val="000000"/>
          <w:sz w:val="28"/>
        </w:rPr>
        <w:t>2) затраты 97 630 387 тысяч тенге;</w:t>
      </w:r>
      <w:r>
        <w:br/>
      </w:r>
      <w:r>
        <w:rPr>
          <w:rFonts w:ascii="Times New Roman"/>
          <w:b w:val="false"/>
          <w:i w:val="false"/>
          <w:color w:val="000000"/>
          <w:sz w:val="28"/>
        </w:rPr>
        <w:t>
      </w:t>
      </w:r>
      <w:r>
        <w:rPr>
          <w:rFonts w:ascii="Times New Roman"/>
          <w:b w:val="false"/>
          <w:i w:val="false"/>
          <w:color w:val="000000"/>
          <w:sz w:val="28"/>
        </w:rPr>
        <w:t>3) чистое бюджетное кредитование – 0 тысяч тенге;</w:t>
      </w:r>
      <w:r>
        <w:br/>
      </w:r>
      <w:r>
        <w:rPr>
          <w:rFonts w:ascii="Times New Roman"/>
          <w:b w:val="false"/>
          <w:i w:val="false"/>
          <w:color w:val="000000"/>
          <w:sz w:val="28"/>
        </w:rPr>
        <w:t>
      </w:t>
      </w:r>
      <w:r>
        <w:rPr>
          <w:rFonts w:ascii="Times New Roman"/>
          <w:b w:val="false"/>
          <w:i w:val="false"/>
          <w:color w:val="000000"/>
          <w:sz w:val="28"/>
        </w:rPr>
        <w:t>4) сальдо по операциям с финансовыми активами – 45 891 тысяч тенге, в том числе:</w:t>
      </w:r>
      <w:r>
        <w:br/>
      </w:r>
      <w:r>
        <w:rPr>
          <w:rFonts w:ascii="Times New Roman"/>
          <w:b w:val="false"/>
          <w:i w:val="false"/>
          <w:color w:val="000000"/>
          <w:sz w:val="28"/>
        </w:rPr>
        <w:t>
      </w:t>
      </w:r>
      <w:r>
        <w:rPr>
          <w:rFonts w:ascii="Times New Roman"/>
          <w:b w:val="false"/>
          <w:i w:val="false"/>
          <w:color w:val="000000"/>
          <w:sz w:val="28"/>
        </w:rPr>
        <w:t>приобретение финансовых активов – 45 891 тысяч тенге;</w:t>
      </w:r>
      <w:r>
        <w:br/>
      </w:r>
      <w:r>
        <w:rPr>
          <w:rFonts w:ascii="Times New Roman"/>
          <w:b w:val="false"/>
          <w:i w:val="false"/>
          <w:color w:val="000000"/>
          <w:sz w:val="28"/>
        </w:rPr>
        <w:t>
      </w:t>
      </w:r>
      <w:r>
        <w:rPr>
          <w:rFonts w:ascii="Times New Roman"/>
          <w:b w:val="false"/>
          <w:i w:val="false"/>
          <w:color w:val="000000"/>
          <w:sz w:val="28"/>
        </w:rPr>
        <w:t>поступления от продажи финансовых активов государства - 0 тысяч тенге;</w:t>
      </w:r>
      <w:r>
        <w:br/>
      </w:r>
      <w:r>
        <w:rPr>
          <w:rFonts w:ascii="Times New Roman"/>
          <w:b w:val="false"/>
          <w:i w:val="false"/>
          <w:color w:val="000000"/>
          <w:sz w:val="28"/>
        </w:rPr>
        <w:t>
      </w:t>
      </w:r>
      <w:r>
        <w:rPr>
          <w:rFonts w:ascii="Times New Roman"/>
          <w:b w:val="false"/>
          <w:i w:val="false"/>
          <w:color w:val="000000"/>
          <w:sz w:val="28"/>
        </w:rPr>
        <w:t>5) дефицит (профицит) бюджета - -4 027 254 тысяч тенге;</w:t>
      </w:r>
      <w:r>
        <w:br/>
      </w:r>
      <w:r>
        <w:rPr>
          <w:rFonts w:ascii="Times New Roman"/>
          <w:b w:val="false"/>
          <w:i w:val="false"/>
          <w:color w:val="000000"/>
          <w:sz w:val="28"/>
        </w:rPr>
        <w:t>
      </w:t>
      </w:r>
      <w:r>
        <w:rPr>
          <w:rFonts w:ascii="Times New Roman"/>
          <w:b w:val="false"/>
          <w:i w:val="false"/>
          <w:color w:val="000000"/>
          <w:sz w:val="28"/>
        </w:rPr>
        <w:t>6) финансирование дефицита (использование профицита) бюджета - 4 027 254 тысяч тенге:</w:t>
      </w:r>
      <w:r>
        <w:br/>
      </w:r>
      <w:r>
        <w:rPr>
          <w:rFonts w:ascii="Times New Roman"/>
          <w:b w:val="false"/>
          <w:i w:val="false"/>
          <w:color w:val="000000"/>
          <w:sz w:val="28"/>
        </w:rPr>
        <w:t>
      </w:t>
      </w:r>
      <w:r>
        <w:rPr>
          <w:rFonts w:ascii="Times New Roman"/>
          <w:b w:val="false"/>
          <w:i w:val="false"/>
          <w:color w:val="000000"/>
          <w:sz w:val="28"/>
        </w:rPr>
        <w:t>поступление займов – 2 000 000 тысяч тенге;</w:t>
      </w:r>
      <w:r>
        <w:br/>
      </w:r>
      <w:r>
        <w:rPr>
          <w:rFonts w:ascii="Times New Roman"/>
          <w:b w:val="false"/>
          <w:i w:val="false"/>
          <w:color w:val="000000"/>
          <w:sz w:val="28"/>
        </w:rPr>
        <w:t>
      </w:t>
      </w:r>
      <w:r>
        <w:rPr>
          <w:rFonts w:ascii="Times New Roman"/>
          <w:b w:val="false"/>
          <w:i w:val="false"/>
          <w:color w:val="000000"/>
          <w:sz w:val="28"/>
        </w:rPr>
        <w:t>погашение займов - 580 211 тысяч тенге;</w:t>
      </w:r>
      <w:r>
        <w:br/>
      </w:r>
      <w:r>
        <w:rPr>
          <w:rFonts w:ascii="Times New Roman"/>
          <w:b w:val="false"/>
          <w:i w:val="false"/>
          <w:color w:val="000000"/>
          <w:sz w:val="28"/>
        </w:rPr>
        <w:t>
      </w:t>
      </w:r>
      <w:r>
        <w:rPr>
          <w:rFonts w:ascii="Times New Roman"/>
          <w:b w:val="false"/>
          <w:i w:val="false"/>
          <w:color w:val="000000"/>
          <w:sz w:val="28"/>
        </w:rPr>
        <w:t>используемые остатки бюджетных средств - 2 607 465 тысяч тенге.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1 с изменениями, внесенными решениями Атырауского городского маслихата Атырауской области от 28.04.2016 № </w:t>
      </w:r>
      <w:r>
        <w:rPr>
          <w:rFonts w:ascii="Times New Roman"/>
          <w:b w:val="false"/>
          <w:i w:val="false"/>
          <w:color w:val="ff0000"/>
          <w:sz w:val="28"/>
        </w:rPr>
        <w:t>16</w:t>
      </w:r>
      <w:r>
        <w:rPr>
          <w:rFonts w:ascii="Times New Roman"/>
          <w:b w:val="false"/>
          <w:i w:val="false"/>
          <w:color w:val="ff0000"/>
          <w:sz w:val="28"/>
        </w:rPr>
        <w:t xml:space="preserve">; от 08.07.2016 № </w:t>
      </w:r>
      <w:r>
        <w:rPr>
          <w:rFonts w:ascii="Times New Roman"/>
          <w:b w:val="false"/>
          <w:i w:val="false"/>
          <w:color w:val="ff0000"/>
          <w:sz w:val="28"/>
        </w:rPr>
        <w:t>43</w:t>
      </w:r>
      <w:r>
        <w:rPr>
          <w:rFonts w:ascii="Times New Roman"/>
          <w:b w:val="false"/>
          <w:i w:val="false"/>
          <w:color w:val="ff0000"/>
          <w:sz w:val="28"/>
        </w:rPr>
        <w:t xml:space="preserve">; от 03.11.2016 № </w:t>
      </w:r>
      <w:r>
        <w:rPr>
          <w:rFonts w:ascii="Times New Roman"/>
          <w:b w:val="false"/>
          <w:i w:val="false"/>
          <w:color w:val="ff0000"/>
          <w:sz w:val="28"/>
        </w:rPr>
        <w:t>73</w:t>
      </w:r>
      <w:r>
        <w:rPr>
          <w:rFonts w:ascii="Times New Roman"/>
          <w:b w:val="false"/>
          <w:i w:val="false"/>
          <w:color w:val="ff0000"/>
          <w:sz w:val="28"/>
        </w:rPr>
        <w:t xml:space="preserve">; от 20.12.2016 № </w:t>
      </w:r>
      <w:r>
        <w:rPr>
          <w:rFonts w:ascii="Times New Roman"/>
          <w:b w:val="false"/>
          <w:i w:val="false"/>
          <w:color w:val="ff0000"/>
          <w:sz w:val="28"/>
        </w:rPr>
        <w:t>80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000000"/>
          <w:sz w:val="28"/>
        </w:rPr>
        <w:t>2. Утвердить на 2016 год норматив общей суммы поступлений общегосударственных налогов в бюджет города в следующих объемах:</w:t>
      </w:r>
      <w:r>
        <w:br/>
      </w:r>
      <w:r>
        <w:rPr>
          <w:rFonts w:ascii="Times New Roman"/>
          <w:b w:val="false"/>
          <w:i w:val="false"/>
          <w:color w:val="000000"/>
          <w:sz w:val="28"/>
        </w:rPr>
        <w:t>
      </w:t>
      </w:r>
      <w:r>
        <w:rPr>
          <w:rFonts w:ascii="Times New Roman"/>
          <w:b w:val="false"/>
          <w:i w:val="false"/>
          <w:color w:val="000000"/>
          <w:sz w:val="28"/>
        </w:rPr>
        <w:t>по индивидуальному подоходному налогу с доходов, облагаемых у источника выплаты – 50%;</w:t>
      </w:r>
      <w:r>
        <w:br/>
      </w:r>
      <w:r>
        <w:rPr>
          <w:rFonts w:ascii="Times New Roman"/>
          <w:b w:val="false"/>
          <w:i w:val="false"/>
          <w:color w:val="000000"/>
          <w:sz w:val="28"/>
        </w:rPr>
        <w:t>
      </w:t>
      </w:r>
      <w:r>
        <w:rPr>
          <w:rFonts w:ascii="Times New Roman"/>
          <w:b w:val="false"/>
          <w:i w:val="false"/>
          <w:color w:val="000000"/>
          <w:sz w:val="28"/>
        </w:rPr>
        <w:t>по индивидуальному подоходному налогу с доходов, необлагаемых у источника выплаты – 50%;</w:t>
      </w:r>
      <w:r>
        <w:br/>
      </w:r>
      <w:r>
        <w:rPr>
          <w:rFonts w:ascii="Times New Roman"/>
          <w:b w:val="false"/>
          <w:i w:val="false"/>
          <w:color w:val="000000"/>
          <w:sz w:val="28"/>
        </w:rPr>
        <w:t>
      </w:t>
      </w:r>
      <w:r>
        <w:rPr>
          <w:rFonts w:ascii="Times New Roman"/>
          <w:b w:val="false"/>
          <w:i w:val="false"/>
          <w:color w:val="000000"/>
          <w:sz w:val="28"/>
        </w:rPr>
        <w:t>по социальному налогу – 50%.</w:t>
      </w:r>
      <w:r>
        <w:br/>
      </w:r>
      <w:r>
        <w:rPr>
          <w:rFonts w:ascii="Times New Roman"/>
          <w:b w:val="false"/>
          <w:i w:val="false"/>
          <w:color w:val="000000"/>
          <w:sz w:val="28"/>
        </w:rPr>
        <w:t>
      </w:t>
      </w:r>
      <w:r>
        <w:rPr>
          <w:rFonts w:ascii="Times New Roman"/>
          <w:b w:val="false"/>
          <w:i w:val="false"/>
          <w:color w:val="000000"/>
          <w:sz w:val="28"/>
        </w:rPr>
        <w:t>3. Предусмотреть на 2016 год объемы бюджетных изъятий из бюджета города Атырау в областной бюджет в сумме – 54 766 528 тысяч тенге.</w:t>
      </w:r>
      <w:r>
        <w:br/>
      </w:r>
      <w:r>
        <w:rPr>
          <w:rFonts w:ascii="Times New Roman"/>
          <w:b w:val="false"/>
          <w:i w:val="false"/>
          <w:color w:val="000000"/>
          <w:sz w:val="28"/>
        </w:rPr>
        <w:t>
      </w:t>
      </w:r>
      <w:r>
        <w:rPr>
          <w:rFonts w:ascii="Times New Roman"/>
          <w:b w:val="false"/>
          <w:i w:val="false"/>
          <w:color w:val="000000"/>
          <w:sz w:val="28"/>
        </w:rPr>
        <w:t>4. Установить с 1 января 2016 года оплату труда гражданским служащим по новой модели системы оплаты труда, а также выплату им ежемесячной надбавки за особые условия труда к должностным окладам в размере 10 процентов.</w:t>
      </w:r>
      <w:r>
        <w:br/>
      </w:r>
      <w:r>
        <w:rPr>
          <w:rFonts w:ascii="Times New Roman"/>
          <w:b w:val="false"/>
          <w:i w:val="false"/>
          <w:color w:val="000000"/>
          <w:sz w:val="28"/>
        </w:rPr>
        <w:t>
      </w:t>
      </w:r>
      <w:r>
        <w:rPr>
          <w:rFonts w:ascii="Times New Roman"/>
          <w:b w:val="false"/>
          <w:i w:val="false"/>
          <w:color w:val="000000"/>
          <w:sz w:val="28"/>
        </w:rPr>
        <w:t>5. Учесть, что в городском бюджете на 2016 год предусмотрены целевые текущие трансферты из республиканского бюджета в следующих размерах:</w:t>
      </w:r>
      <w:r>
        <w:br/>
      </w:r>
      <w:r>
        <w:rPr>
          <w:rFonts w:ascii="Times New Roman"/>
          <w:b w:val="false"/>
          <w:i w:val="false"/>
          <w:color w:val="000000"/>
          <w:sz w:val="28"/>
        </w:rPr>
        <w:t>
      </w:t>
      </w:r>
      <w:r>
        <w:rPr>
          <w:rFonts w:ascii="Times New Roman"/>
          <w:b w:val="false"/>
          <w:i w:val="false"/>
          <w:color w:val="000000"/>
          <w:sz w:val="28"/>
        </w:rPr>
        <w:t>2 228 997 тысяч тенге - для перехода на новую модель системы оплаты труда гражданских служащих, финансируемых из местных бюджетов, а также выплаты им ежемесячной надбавки за особые условия труда к должностным окладам;</w:t>
      </w:r>
      <w:r>
        <w:br/>
      </w:r>
      <w:r>
        <w:rPr>
          <w:rFonts w:ascii="Times New Roman"/>
          <w:b w:val="false"/>
          <w:i w:val="false"/>
          <w:color w:val="000000"/>
          <w:sz w:val="28"/>
        </w:rPr>
        <w:t>
      472 332 тысяч тенге – на обеспечение экономической стабильности;</w:t>
      </w:r>
      <w:r>
        <w:br/>
      </w:r>
      <w:r>
        <w:rPr>
          <w:rFonts w:ascii="Times New Roman"/>
          <w:b w:val="false"/>
          <w:i w:val="false"/>
          <w:color w:val="000000"/>
          <w:sz w:val="28"/>
        </w:rPr>
        <w:t>
      </w:t>
      </w:r>
      <w:r>
        <w:rPr>
          <w:rFonts w:ascii="Times New Roman"/>
          <w:b w:val="false"/>
          <w:i w:val="false"/>
          <w:color w:val="000000"/>
          <w:sz w:val="28"/>
        </w:rPr>
        <w:t>1 620 359 тысяч тенге - на реализацию государственного образовательного заказа в дошкольных организациях образования;</w:t>
      </w:r>
      <w:r>
        <w:br/>
      </w:r>
      <w:r>
        <w:rPr>
          <w:rFonts w:ascii="Times New Roman"/>
          <w:b w:val="false"/>
          <w:i w:val="false"/>
          <w:color w:val="000000"/>
          <w:sz w:val="28"/>
        </w:rPr>
        <w:t>
      </w:t>
      </w:r>
      <w:r>
        <w:rPr>
          <w:rFonts w:ascii="Times New Roman"/>
          <w:b w:val="false"/>
          <w:i w:val="false"/>
          <w:color w:val="000000"/>
          <w:sz w:val="28"/>
        </w:rPr>
        <w:t>11 793 тысяч тенге – на внедрение обусловленной денежной помощи по проекту "Өрлеу";</w:t>
      </w:r>
      <w:r>
        <w:br/>
      </w:r>
      <w:r>
        <w:rPr>
          <w:rFonts w:ascii="Times New Roman"/>
          <w:b w:val="false"/>
          <w:i w:val="false"/>
          <w:color w:val="000000"/>
          <w:sz w:val="28"/>
        </w:rPr>
        <w:t>
      </w:t>
      </w:r>
      <w:r>
        <w:rPr>
          <w:rFonts w:ascii="Times New Roman"/>
          <w:b w:val="false"/>
          <w:i w:val="false"/>
          <w:color w:val="000000"/>
          <w:sz w:val="28"/>
        </w:rPr>
        <w:t>4 535 тысяч тенге – на введение стандартов оказания специальных социальных услуг;</w:t>
      </w:r>
      <w:r>
        <w:br/>
      </w:r>
      <w:r>
        <w:rPr>
          <w:rFonts w:ascii="Times New Roman"/>
          <w:b w:val="false"/>
          <w:i w:val="false"/>
          <w:color w:val="000000"/>
          <w:sz w:val="28"/>
        </w:rPr>
        <w:t>
      </w:t>
      </w:r>
      <w:r>
        <w:rPr>
          <w:rFonts w:ascii="Times New Roman"/>
          <w:b w:val="false"/>
          <w:i w:val="false"/>
          <w:color w:val="000000"/>
          <w:sz w:val="28"/>
        </w:rPr>
        <w:t>43 181 тысяч тенге – на реализацию Плана мероприятий по обеспечению прав и улучшению качества жизни инвалидов в Республике Казахстан на 2012–2018 годы;</w:t>
      </w:r>
      <w:r>
        <w:br/>
      </w:r>
      <w:r>
        <w:rPr>
          <w:rFonts w:ascii="Times New Roman"/>
          <w:b w:val="false"/>
          <w:i w:val="false"/>
          <w:color w:val="000000"/>
          <w:sz w:val="28"/>
        </w:rPr>
        <w:t>
      </w:t>
      </w:r>
      <w:r>
        <w:rPr>
          <w:rFonts w:ascii="Times New Roman"/>
          <w:b w:val="false"/>
          <w:i w:val="false"/>
          <w:color w:val="000000"/>
          <w:sz w:val="28"/>
        </w:rPr>
        <w:t>253 629 тысяч тенге – на повышение оплаты труда учителям, прошедшим повышение квалификации по трехуровневой системе;</w:t>
      </w:r>
      <w:r>
        <w:br/>
      </w:r>
      <w:r>
        <w:rPr>
          <w:rFonts w:ascii="Times New Roman"/>
          <w:b w:val="false"/>
          <w:i w:val="false"/>
          <w:color w:val="000000"/>
          <w:sz w:val="28"/>
        </w:rPr>
        <w:t>
      </w:t>
      </w:r>
      <w:r>
        <w:rPr>
          <w:rFonts w:ascii="Times New Roman"/>
          <w:b w:val="false"/>
          <w:i w:val="false"/>
          <w:color w:val="000000"/>
          <w:sz w:val="28"/>
        </w:rPr>
        <w:t>112 200 тысяч тенге – на повышение уровня оплаты труда административных государственных служащих;</w:t>
      </w:r>
      <w:r>
        <w:br/>
      </w:r>
      <w:r>
        <w:rPr>
          <w:rFonts w:ascii="Times New Roman"/>
          <w:b w:val="false"/>
          <w:i w:val="false"/>
          <w:color w:val="000000"/>
          <w:sz w:val="28"/>
        </w:rPr>
        <w:t>
      </w:t>
      </w:r>
      <w:r>
        <w:rPr>
          <w:rFonts w:ascii="Times New Roman"/>
          <w:b w:val="false"/>
          <w:i w:val="false"/>
          <w:color w:val="000000"/>
          <w:sz w:val="28"/>
        </w:rPr>
        <w:t>4 515 тысяч тенге - на содержание штатной численности отделов регистрации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25 265 тысяч тенге – на содержание подразделений местных исполнительных органов агропромышленного комплекса.</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5 с изменениями, внесенными решениями Атырауского городского маслихата Атырауской области от 28.04.2016 № </w:t>
      </w:r>
      <w:r>
        <w:rPr>
          <w:rFonts w:ascii="Times New Roman"/>
          <w:b w:val="false"/>
          <w:i w:val="false"/>
          <w:color w:val="ff0000"/>
          <w:sz w:val="28"/>
        </w:rPr>
        <w:t>16</w:t>
      </w:r>
      <w:r>
        <w:rPr>
          <w:rFonts w:ascii="Times New Roman"/>
          <w:b w:val="false"/>
          <w:i w:val="false"/>
          <w:color w:val="ff0000"/>
          <w:sz w:val="28"/>
        </w:rPr>
        <w:t xml:space="preserve">; от 08.07.2016 № </w:t>
      </w:r>
      <w:r>
        <w:rPr>
          <w:rFonts w:ascii="Times New Roman"/>
          <w:b w:val="false"/>
          <w:i w:val="false"/>
          <w:color w:val="ff0000"/>
          <w:sz w:val="28"/>
        </w:rPr>
        <w:t>43</w:t>
      </w:r>
      <w:r>
        <w:rPr>
          <w:rFonts w:ascii="Times New Roman"/>
          <w:b w:val="false"/>
          <w:i w:val="false"/>
          <w:color w:val="ff0000"/>
          <w:sz w:val="28"/>
        </w:rPr>
        <w:t xml:space="preserve">; от 03.11.2016 № </w:t>
      </w:r>
      <w:r>
        <w:rPr>
          <w:rFonts w:ascii="Times New Roman"/>
          <w:b w:val="false"/>
          <w:i w:val="false"/>
          <w:color w:val="ff0000"/>
          <w:sz w:val="28"/>
        </w:rPr>
        <w:t>73</w:t>
      </w:r>
      <w:r>
        <w:rPr>
          <w:rFonts w:ascii="Times New Roman"/>
          <w:b w:val="false"/>
          <w:i w:val="false"/>
          <w:color w:val="ff0000"/>
          <w:sz w:val="28"/>
        </w:rPr>
        <w:t xml:space="preserve">; от 20.12.2016 № </w:t>
      </w:r>
      <w:r>
        <w:rPr>
          <w:rFonts w:ascii="Times New Roman"/>
          <w:b w:val="false"/>
          <w:i w:val="false"/>
          <w:color w:val="ff0000"/>
          <w:sz w:val="28"/>
        </w:rPr>
        <w:t>80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000000"/>
          <w:sz w:val="28"/>
        </w:rPr>
        <w:t>6. Учесть, что в городском бюджете на 2016 год предусмотрены целевые трансферты на развитие из республиканского бюджета в следующих размерах:</w:t>
      </w:r>
      <w:r>
        <w:br/>
      </w:r>
      <w:r>
        <w:rPr>
          <w:rFonts w:ascii="Times New Roman"/>
          <w:b w:val="false"/>
          <w:i w:val="false"/>
          <w:color w:val="000000"/>
          <w:sz w:val="28"/>
        </w:rPr>
        <w:t>
      </w:t>
      </w:r>
      <w:r>
        <w:rPr>
          <w:rFonts w:ascii="Times New Roman"/>
          <w:b w:val="false"/>
          <w:i w:val="false"/>
          <w:color w:val="000000"/>
          <w:sz w:val="28"/>
        </w:rPr>
        <w:t>4 246 457 тысяч тенге – на проектирование, развитие и (или) обустройство инженерно-коммуникационной инфраструктуры.</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решениями Атырауского городского маслихата Атырауской области от 03.11.2016 № </w:t>
      </w:r>
      <w:r>
        <w:rPr>
          <w:rFonts w:ascii="Times New Roman"/>
          <w:b w:val="false"/>
          <w:i w:val="false"/>
          <w:color w:val="ff0000"/>
          <w:sz w:val="28"/>
        </w:rPr>
        <w:t>73</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7. Предусмотреть в городском бюджете из областного бюджета на 2016 год целевые текущие трансферты в следующих размерах:</w:t>
      </w:r>
      <w:r>
        <w:br/>
      </w:r>
      <w:r>
        <w:rPr>
          <w:rFonts w:ascii="Times New Roman"/>
          <w:b w:val="false"/>
          <w:i w:val="false"/>
          <w:color w:val="000000"/>
          <w:sz w:val="28"/>
        </w:rPr>
        <w:t>
      </w:t>
      </w:r>
      <w:r>
        <w:rPr>
          <w:rFonts w:ascii="Times New Roman"/>
          <w:b w:val="false"/>
          <w:i w:val="false"/>
          <w:color w:val="000000"/>
          <w:sz w:val="28"/>
        </w:rPr>
        <w:t>957 тысяч тенге - на выплату единовременных денежных средств казахстанским гражданам, усыновившим (удочерившим) ребенка (детей) - сироту и ребенка (детей), оставшегося без попечения родителей;</w:t>
      </w:r>
      <w:r>
        <w:br/>
      </w:r>
      <w:r>
        <w:rPr>
          <w:rFonts w:ascii="Times New Roman"/>
          <w:b w:val="false"/>
          <w:i w:val="false"/>
          <w:color w:val="000000"/>
          <w:sz w:val="28"/>
        </w:rPr>
        <w:t>
      6 815 тысяч тенге - на обслуживание системы электронного обучения "e-learning";</w:t>
      </w:r>
      <w:r>
        <w:br/>
      </w:r>
      <w:r>
        <w:rPr>
          <w:rFonts w:ascii="Times New Roman"/>
          <w:b w:val="false"/>
          <w:i w:val="false"/>
          <w:color w:val="000000"/>
          <w:sz w:val="28"/>
        </w:rPr>
        <w:t>
      </w:t>
      </w:r>
      <w:r>
        <w:rPr>
          <w:rFonts w:ascii="Times New Roman"/>
          <w:b w:val="false"/>
          <w:i w:val="false"/>
          <w:color w:val="000000"/>
          <w:sz w:val="28"/>
        </w:rPr>
        <w:t>115 431 тысяч тенге - на содержание детско-юношеских спортивных школ;</w:t>
      </w:r>
      <w:r>
        <w:br/>
      </w:r>
      <w:r>
        <w:rPr>
          <w:rFonts w:ascii="Times New Roman"/>
          <w:b w:val="false"/>
          <w:i w:val="false"/>
          <w:color w:val="000000"/>
          <w:sz w:val="28"/>
        </w:rPr>
        <w:t>
      </w:t>
      </w:r>
      <w:r>
        <w:rPr>
          <w:rFonts w:ascii="Times New Roman"/>
          <w:b w:val="false"/>
          <w:i w:val="false"/>
          <w:color w:val="000000"/>
          <w:sz w:val="28"/>
        </w:rPr>
        <w:t>5 130 тысяч тенге - на материально-техническое оснащение организаций образования;</w:t>
      </w:r>
      <w:r>
        <w:br/>
      </w:r>
      <w:r>
        <w:rPr>
          <w:rFonts w:ascii="Times New Roman"/>
          <w:b w:val="false"/>
          <w:i w:val="false"/>
          <w:color w:val="000000"/>
          <w:sz w:val="28"/>
        </w:rPr>
        <w:t>
      500 тысяч тенге – на возмещение владельцам стоимости изымаемых и уничтожаемых больных животных, продуктов и сырья животного происхождения</w:t>
      </w:r>
      <w:r>
        <w:br/>
      </w:r>
      <w:r>
        <w:rPr>
          <w:rFonts w:ascii="Times New Roman"/>
          <w:b w:val="false"/>
          <w:i w:val="false"/>
          <w:color w:val="000000"/>
          <w:sz w:val="28"/>
        </w:rPr>
        <w:t>
      </w:t>
      </w:r>
      <w:r>
        <w:rPr>
          <w:rFonts w:ascii="Times New Roman"/>
          <w:b w:val="false"/>
          <w:i w:val="false"/>
          <w:color w:val="000000"/>
          <w:sz w:val="28"/>
        </w:rPr>
        <w:t>34 536 тысяч тенге – на оказание социальной помощи малообеспеченным категориям граждан;</w:t>
      </w:r>
      <w:r>
        <w:br/>
      </w:r>
      <w:r>
        <w:rPr>
          <w:rFonts w:ascii="Times New Roman"/>
          <w:b w:val="false"/>
          <w:i w:val="false"/>
          <w:color w:val="000000"/>
          <w:sz w:val="28"/>
        </w:rPr>
        <w:t>
      </w:t>
      </w:r>
      <w:r>
        <w:rPr>
          <w:rFonts w:ascii="Times New Roman"/>
          <w:b w:val="false"/>
          <w:i w:val="false"/>
          <w:color w:val="000000"/>
          <w:sz w:val="28"/>
        </w:rPr>
        <w:t>13 300 тысяч тенге - на единовременную материальную помощь участникам ликвидации аварии на Чернобыльской АЭС.</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7 с изменениями, внесенными решениями Атырауского городского маслихата Атырауской области от 28.04.2016 № </w:t>
      </w:r>
      <w:r>
        <w:rPr>
          <w:rFonts w:ascii="Times New Roman"/>
          <w:b w:val="false"/>
          <w:i w:val="false"/>
          <w:color w:val="ff0000"/>
          <w:sz w:val="28"/>
        </w:rPr>
        <w:t>16</w:t>
      </w:r>
      <w:r>
        <w:rPr>
          <w:rFonts w:ascii="Times New Roman"/>
          <w:b w:val="false"/>
          <w:i w:val="false"/>
          <w:color w:val="ff0000"/>
          <w:sz w:val="28"/>
        </w:rPr>
        <w:t xml:space="preserve">; от 08.07.2016 № </w:t>
      </w:r>
      <w:r>
        <w:rPr>
          <w:rFonts w:ascii="Times New Roman"/>
          <w:b w:val="false"/>
          <w:i w:val="false"/>
          <w:color w:val="ff0000"/>
          <w:sz w:val="28"/>
        </w:rPr>
        <w:t>43</w:t>
      </w:r>
      <w:r>
        <w:rPr>
          <w:rFonts w:ascii="Times New Roman"/>
          <w:b w:val="false"/>
          <w:i w:val="false"/>
          <w:color w:val="ff0000"/>
          <w:sz w:val="28"/>
        </w:rPr>
        <w:t xml:space="preserve">; от 03.11.2016 № </w:t>
      </w:r>
      <w:r>
        <w:rPr>
          <w:rFonts w:ascii="Times New Roman"/>
          <w:b w:val="false"/>
          <w:i w:val="false"/>
          <w:color w:val="ff0000"/>
          <w:sz w:val="28"/>
        </w:rPr>
        <w:t>73</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000000"/>
          <w:sz w:val="28"/>
        </w:rPr>
        <w:t>8. Утвердить резерв местного исполнительного органа на 2016 год в сумме 443 697 тысяч тенге.</w:t>
      </w:r>
      <w:r>
        <w:br/>
      </w:r>
      <w:r>
        <w:rPr>
          <w:rFonts w:ascii="Times New Roman"/>
          <w:b w:val="false"/>
          <w:i w:val="false"/>
          <w:color w:val="000000"/>
          <w:sz w:val="28"/>
        </w:rPr>
        <w:t>
      </w:t>
      </w:r>
      <w:r>
        <w:rPr>
          <w:rFonts w:ascii="Times New Roman"/>
          <w:b w:val="false"/>
          <w:i w:val="false"/>
          <w:color w:val="000000"/>
          <w:sz w:val="28"/>
        </w:rPr>
        <w:t xml:space="preserve">9. Утвердить перечень местных бюджетных программ, не подлежащих секвестру в процессе исполнения городского бюджета на 2016 год,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10. Утвердить на 2016 год перечень бюджетных программ аппаратов акимов сельского (поселкового) округа согласно </w:t>
      </w:r>
      <w:r>
        <w:rPr>
          <w:rFonts w:ascii="Times New Roman"/>
          <w:b w:val="false"/>
          <w:i w:val="false"/>
          <w:color w:val="000000"/>
          <w:sz w:val="28"/>
        </w:rPr>
        <w:t>приложению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11. Контроль за исполнением настоящего решения возложить на постоянную комиссию (С. Ерубаев) по вопросам экономики, развития предпринимательства, индустрии, торговли, налога и бюджета.</w:t>
      </w:r>
      <w:r>
        <w:br/>
      </w:r>
      <w:r>
        <w:rPr>
          <w:rFonts w:ascii="Times New Roman"/>
          <w:b w:val="false"/>
          <w:i w:val="false"/>
          <w:color w:val="000000"/>
          <w:sz w:val="28"/>
        </w:rPr>
        <w:t>
      </w:t>
      </w:r>
      <w:r>
        <w:rPr>
          <w:rFonts w:ascii="Times New Roman"/>
          <w:b w:val="false"/>
          <w:i w:val="false"/>
          <w:color w:val="000000"/>
          <w:sz w:val="28"/>
        </w:rPr>
        <w:t>12. Настоящее решение вводится в действие с 1 января 2016 года.</w:t>
      </w:r>
      <w:r>
        <w:br/>
      </w:r>
      <w:r>
        <w:rPr>
          <w:rFonts w:ascii="Times New Roman"/>
          <w:b w:val="false"/>
          <w:i w:val="false"/>
          <w:color w:val="000000"/>
          <w:sz w:val="28"/>
        </w:rPr>
        <w:t>
      </w:t>
      </w:r>
      <w:r>
        <w:rPr>
          <w:rFonts w:ascii="Times New Roman"/>
          <w:b w:val="false"/>
          <w:i w:val="false"/>
          <w:color w:val="000000"/>
          <w:sz w:val="28"/>
        </w:rPr>
        <w:t>13. Произведенные кассовые расходы по специфике 414 "Приобретение машин, оборудования, инструментов, производственного и хозяйственного инвентаря" программы 0105 453 001 "Услуги по реализации государственной политики в области формирования и развития экономической политики, системы государственного планирования" в сумме 300 028 тенге перенести на специфику 414 "Приобретение машин, оборудования, инструментов, производственного и хозяйственного инвентаря" программы 0105453004 "Капитальные расходы государственного органа";</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Решение дополнено пунктом 13 в соответствии с решением Атырауского городского маслихата Атырауской области от 28.04.2016 № </w:t>
      </w:r>
      <w:r>
        <w:rPr>
          <w:rFonts w:ascii="Times New Roman"/>
          <w:b w:val="false"/>
          <w:i w:val="false"/>
          <w:color w:val="ff0000"/>
          <w:sz w:val="28"/>
        </w:rPr>
        <w:t>16</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000000"/>
          <w:sz w:val="28"/>
        </w:rPr>
        <w:t>14. Произведенные кассовые расходы по специфике 338 "Возврат целевых трансфертов" программы 1501452 006 "Возврат неиспользованных (недоиспользованных) целевых трансфертов" в сумме 600 тенге перенести на специфику 352 "Возврат части средств, привлеченных из Национального фонда Республики Казахстан" программы 1501 452 054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Решение дополнено пунктом 14 в соответствии с решением Атырауского городского маслихата Атырауской области от 28.04.2016 № </w:t>
      </w:r>
      <w:r>
        <w:rPr>
          <w:rFonts w:ascii="Times New Roman"/>
          <w:b w:val="false"/>
          <w:i w:val="false"/>
          <w:color w:val="ff0000"/>
          <w:sz w:val="28"/>
        </w:rPr>
        <w:t>16</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000000"/>
          <w:sz w:val="28"/>
        </w:rPr>
        <w:t>15. Учесть, что в городском бюджете за счет республиканского бюджета предусмотрены поступления займов для финансирования строительства жилья на 2016 год в сумме 1 262 117 тысяч тенге.</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15 в соответствии с решением Атырауского городского маслихата Атырауской области от 08.07.2016 № </w:t>
      </w:r>
      <w:r>
        <w:rPr>
          <w:rFonts w:ascii="Times New Roman"/>
          <w:b w:val="false"/>
          <w:i w:val="false"/>
          <w:color w:val="ff0000"/>
          <w:sz w:val="28"/>
        </w:rPr>
        <w:t>43</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решением Атырауского городского маслихата Атырауской области от 20.12.2016 № </w:t>
      </w:r>
      <w:r>
        <w:rPr>
          <w:rFonts w:ascii="Times New Roman"/>
          <w:b w:val="false"/>
          <w:i w:val="false"/>
          <w:color w:val="ff0000"/>
          <w:sz w:val="28"/>
        </w:rPr>
        <w:t>80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16. Произведенные кассовые расходы по специфике 131 "Оплата труда технического персонала" подпрограммы 011 "За счет трансфертов из республиканского бюджета" программы 01 1 122 001 "Аппарат акима района (города областного значения)" в сумме 83 000 тенге перенести на специфику 131 "Оплата труда технического персонала" подпрограммы 015 "За счет средств местного бюджета".</w:t>
      </w:r>
      <w:r>
        <w:br/>
      </w:r>
      <w:r>
        <w:rPr>
          <w:rFonts w:ascii="Times New Roman"/>
          <w:b w:val="false"/>
          <w:i w:val="false"/>
          <w:color w:val="000000"/>
          <w:sz w:val="28"/>
        </w:rPr>
        <w:t>
      17. Произведенные кассовые расходы по специфике 131 "Оплата труда технического персонала" подпрограммы 011 "За счет трансфертов из республиканского бюджета" программы 01 9 801 001 "Отдел занятости, социальных программ и регистрации актов гражданского состояния района (города областного значения)" в сумме 27 184 тенге перенести на специфику 131 "Оплата труда технического персонала" подпрограммы 015 "За счет средств местного бюджета".</w:t>
      </w:r>
      <w:r>
        <w:br/>
      </w:r>
      <w:r>
        <w:rPr>
          <w:rFonts w:ascii="Times New Roman"/>
          <w:b w:val="false"/>
          <w:i w:val="false"/>
          <w:color w:val="000000"/>
          <w:sz w:val="28"/>
        </w:rPr>
        <w:t>
      18. Из средств, выделенных из Национального фонда в рамках программы "Нурлы Жол" на строительство инженерно-коммуникационной инфраструктуры в микрайон Береке, Атырау, в населенных пунктах Таскала-4 (Кайнар), Водникова-3, Кокарна (Нефтебаза), Кокарна (дополнение) в сумме 2 523 840 тысяч тенге произвести передвижку средств в сумме 300 000 тысяч тенге, выделенных на строительство внутридворовых дорог в микрайон Береке и суммы экономии по государственным закупкам на строительство инженерно-коммуникационной инфраструктуры микрайон Атырау в размере 4 018 тысяч тенге на строительство инженерно-коммуникационной инфраструктуры в населенных пунктах Таскала-4 (Кайнар) и Водниково-3.</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18 в соответствии с решением Атырауского городского маслихата Атырауской области от 20.12.2016 № </w:t>
      </w:r>
      <w:r>
        <w:rPr>
          <w:rFonts w:ascii="Times New Roman"/>
          <w:b w:val="false"/>
          <w:i w:val="false"/>
          <w:color w:val="ff0000"/>
          <w:sz w:val="28"/>
        </w:rPr>
        <w:t>80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ХХХІХ сессии,</w:t>
            </w:r>
            <w:r>
              <w:br/>
            </w:r>
            <w:r>
              <w:rPr>
                <w:rFonts w:ascii="Times New Roman"/>
                <w:b w:val="false"/>
                <w:i/>
                <w:color w:val="000000"/>
                <w:sz w:val="20"/>
              </w:rPr>
              <w:t>секретарь Атырауского</w:t>
            </w:r>
            <w:r>
              <w:br/>
            </w:r>
            <w:r>
              <w:rPr>
                <w:rFonts w:ascii="Times New Roman"/>
                <w:b w:val="false"/>
                <w:i/>
                <w:color w:val="000000"/>
                <w:sz w:val="20"/>
              </w:rPr>
              <w:t>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Казиманов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городского Маслихата от 18 декабря 2015 года № 316</w:t>
            </w:r>
          </w:p>
        </w:tc>
      </w:tr>
    </w:tbl>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Приложение 1 в редакции решения Атырауского городского маслихата Атырауской области от 20.12.2016 № </w:t>
      </w:r>
      <w:r>
        <w:rPr>
          <w:rFonts w:ascii="Times New Roman"/>
          <w:b w:val="false"/>
          <w:i w:val="false"/>
          <w:color w:val="ff0000"/>
          <w:sz w:val="28"/>
        </w:rPr>
        <w:t>80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22" w:id="0"/>
    <w:p>
      <w:pPr>
        <w:spacing w:after="0"/>
        <w:ind w:left="0"/>
        <w:jc w:val="left"/>
      </w:pPr>
      <w:r>
        <w:rPr>
          <w:rFonts w:ascii="Times New Roman"/>
          <w:b/>
          <w:i w:val="false"/>
          <w:color w:val="000000"/>
        </w:rPr>
        <w:t xml:space="preserve"> </w:t>
      </w:r>
      <w:r>
        <w:rPr>
          <w:rFonts w:ascii="Times New Roman"/>
          <w:b/>
          <w:i w:val="false"/>
          <w:color w:val="000000"/>
        </w:rPr>
        <w:t>БЮДЖЕТ ГОРОДА НА 2016 ГОД</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844"/>
        <w:gridCol w:w="493"/>
        <w:gridCol w:w="7154"/>
        <w:gridCol w:w="33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3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ДОХОДЫ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94 386 907</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Налоговые поступления</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81 638 667</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Подоходный налог</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36 265 259</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Индивидуальный подоходный налог</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36 265 259</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Социальный налог</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30 870 046</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Социальный налог</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30 870 046</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Hалоги на собственность</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5 925 075</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Hалоги на имущество</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4 573 439</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Земельный налог</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368 416</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Hалог на транспортные средства</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982 948</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Единый земельный налог</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Внутренние налоги на товары, работы и услуги</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7 996 701</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6 907 078</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за использование природных и других ресурсов</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217 353</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Сборы за ведение предпринимательской и профессиональной деятельности</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832 711</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Налог на игорный бизнес</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39 559</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налоги</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налоги</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581 578</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Государственная пошлина</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581 578</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Неналоговые поступления</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340 558</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Доходы от государственной собственности</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74 452</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части чистого дохода государственных предприятий</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Доходы от аренды имущества, находящегося в государственной собственности</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73 920</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Вознаграждения по кредитам, выданным из государственного бюджета</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Поступление денег от проведения государственных закупок, организуемых гос. учреждениями, финансируемыми из гос.бюджета </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Поступление денег от проведения государственных закупок, организуемых гос. учреждениями, финансируемыми из гос.бюджета </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26 631</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26 631</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неналоговые поступления</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238 372</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неналоговые поступления</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238 372</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от продажи основного капитала</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2 593 827</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2 025 175</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от продажи основного капитала</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2 025 175</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Продажа земли и нематериальных активов</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568 652</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Продажа земли</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537 138</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Продажа нематериальных активов</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31514</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трансфертов</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9 813 855</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 из вышестоящих органов государственного управления</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9 813 855</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 из областного бюджета</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9 813 855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747"/>
        <w:gridCol w:w="1060"/>
        <w:gridCol w:w="1060"/>
        <w:gridCol w:w="5753"/>
        <w:gridCol w:w="29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Функциональная группа</w:t>
            </w:r>
            <w:r>
              <w:br/>
            </w:r>
            <w:r>
              <w:rPr>
                <w:rFonts w:ascii="Times New Roman"/>
                <w:b w:val="false"/>
                <w:i w:val="false"/>
                <w:color w:val="000000"/>
                <w:sz w:val="20"/>
              </w:rPr>
              <w:t>
</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Функциональная подгруппа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Администратор бюджетных программ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Программа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ЗАТРАТЫ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97 630 387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Государственные услуги общего характера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828 997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Представительные, исполнительные и другие органы, выполняющие общие функции государственного управления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493 500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маслихата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21 084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маслихата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20 104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273 707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акима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261 750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8 597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198 709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186 702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Финансовая деятельность</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58 529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финансов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58 529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39 342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оценки имущества в целях налогообложения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9 033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Приватизация, управление коммунальным имуществом, постприватизационная деятельность и регулирование споров, связанных с этим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7 623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Планирование и статистическая деятельность</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33 060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экономики и бюджетного планирования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33 060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26 036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7 024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государственные услуги общего характера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243 908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87 925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83 823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предпринимательства и туризма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25 387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туризма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25 387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занятости, социальных программ и регистрации актов гражданского состояния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130 596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сфере занятости, социальных программ и регистрации актов гражданского состояния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101 145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25 030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227 119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услуги в области общественного порядка и безопасности</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227 119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227 119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безопасности дорожного движения в населенных пунктах</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227 119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Образование</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16 648 925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Дошкольное воспитание и обучение</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3 132 299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3 114 917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деятельности организаций дошкольного воспитания и обучения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1 444 693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государственного образовательного заказа в дошкольных организациях образования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1 670 224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17 382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Строительство и реконструкция объектов дошкольного воспитания и обучения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17 382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Начальное, основное среднее и общее среднее образование</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11 445 823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11 028 683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Общеобразовательное обучение</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10 400 389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Дополнительное образование для детей</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628 294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197 481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Строительство и реконструкция объектов, начального, основного среднего и общего среднего образования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197 481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физической культуры и спорта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219 659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Дополнительное образование для детей и юношества по спорту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219 659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услуги в области образования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2 070 803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2 070 803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24 637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552 236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52 336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Выплата единовременных денежных средств казахстанским гражданам, усыновившим (удочерившим) ребенка (детей)-сироту и ребенка (детей), оставшегося без попечения родителей</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Обследование психического здоровья детей и подростков и оказание психолого-медико-педагогической консультативной помощи населению</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17 316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1 422 585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помощь и социальное обеспечение</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3 126 376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Социальное обеспечение</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123 153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7 151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Содержание ребенка (детей), переданного патронатным воспитателям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7 151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занятости, социальных программ и регистраци актов гражданского состояния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116 002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Государственная адресная социальная помощь</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50 618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Государственные пособия на детей до 18 лет</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48 796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Внедрение обусловленной денежной помощи по проекту Өрлеу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16 588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помощь</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2 941 277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313 600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поддержка обучающихся и воспитанников организаций образования очной формы обучения в виде льготного проезда на общественном транспорте (кроме такси) по решению местных представительных органов</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313 600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занятости, социальных программ и регистраци актов гражданского состояния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2 627 677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Программа занятости</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243 512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жилищной помощи</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Материальное обеспечение детей-инвалидов, воспитывающихся и обучающихся на дому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5 554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2 008 497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адаптация лиц, не имеющих определенного местожительства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68 506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социальной помощи нуждающимся гражданам на дому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72 320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213 588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услуги в области социальной помощи и социального обеспечения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61 946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занятости, социальных программ и регистрации актов гражданского состояния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61 946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Оплата услуг по зачислению, выплате и доставке пособий и других социальных выплат</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42 946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Плана мероприятий по обеспечению прав и улучшению качества жизни инвалидов в Республике Казахстан на 2012 – 2018 годы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Жилищно-коммунальное хозяйство</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12 951 193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Жилищное хозяйство</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9 747 615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73 200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Организация сохранения государственного жилищного фонда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67 600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Проведение энергетического аудита многоквартирных жилых домов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земельных отношений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Изъятие земельных участков для государственных нужд</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9 649 540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Проектирование и (или) строительство, реконструкция жилья коммунального жилищного фонда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4 587 947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Проектирование, развитие и (или) обустройство инженерно-коммуникационной инфраструктуры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5 061 593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жилищной инспекции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22 415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жилищного фонда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22 415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хозяйство</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720 859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325 413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Функционирование системы водоснабжения и водоотведения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83 059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Организация эксплуатации тепловых сетей, находящихся в коммунальной собственности районов (городов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186 354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системы водоснабжения и водоотведения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56 000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395 446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коммунального хозяйства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87 838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системы водоснабжения и водоотведения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307 508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благоустройства городов и населенных пунктов</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Благоустройство населенных пунктов</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2 482 719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2 482 719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Освещение улиц в населенных пунктах</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468 044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санитарии населенных пунктов</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1 521 829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Содержание мест захоронений и захоронение безродных</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6 363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Благоустройство и озеленение населенных пунктов</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486 483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Культура, спорт, туризм и информационное пространство</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612 516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Деятельность в области культуры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283 110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культуры и развития языков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283 110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Поддержка культурно-досуговой работы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283 110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70 195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физической культуры и спорта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52 195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спортивных соревнований на районном (города областного значения) уровне</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42 295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Развитие объектов спорта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Информационное пространство</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124 112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культуры и развития языков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114 112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Функционирование районных (городских) библиотек</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114 112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внутренней политики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проведению государственной информационной политики</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услуги по организации культуры, спорта, туризма и информационного пространства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135 099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культуры и развития языков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88 071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11 258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63 828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12 985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внутренней политики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47 028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28 859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мероприятий в сфере молодежной политики</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10 536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7 633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Топливно-энергетический комплекс и недропользование</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46 332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Топливо и энергетика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46 332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46 332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теплоэнергетической системы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46 332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148 630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Сельское хозяйство</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93 645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экономики и бюджетного планирования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мер по оказанию социальной поддержки специалистов</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сельского хозяйства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17 837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17 637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объектов сельского хозяйства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ветеринарии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75 559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40 067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Организация отлова и уничтожения бродячих собак и кошек</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25 999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Возмещение владельцам стоимости изымаемых и уничтожаемых больных животных, продуктов и сырья животного происхождения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мероприятий по идентификации сельскохозяйственных животных</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Земельные отношения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39 632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земельных отношений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39 632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34 580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услуги в области сельского, водного, лесного, рыбного хозяйства, охраны окружающей среды и земельных отношений</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15 353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ветеринарии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15 353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противоэпизоотических мероприятий</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15 353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Промышленность, архитектурная, градостроительная и строительная деятельность</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150 471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Архитектурная, градостроительная и строительная деятельность</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150 471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105 900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104 850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архитектуры и градостроительства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44 571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архитектуры и градостроительства на местном уровне</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36 406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8 165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Транспорт и коммуникации</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7 695 634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Автомобильный транспорт</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7 679 034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7 679 034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транспортной инфраструктуры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3 111 696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функционирования автомобильных дорог</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363 506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Капитальный и средний ремонт автомобильных дорог районного значения и улиц населенных пунктов</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4 203 832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услуги в сфере транспорта и коммуникаций</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Организация внутрипоселковых (внутригородских), пригородных и внутрирайонных общественных пассажирских перевозок</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316 034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316 034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38 355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мер по содействию экономическому развитию регионов в рамках Программы "Развитие регионов"</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38 355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финансов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273 605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Резерв местного исполнительного органа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273 605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экономики и бюджетного планирования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4 074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Разработка или корректировка, а также проведение необходимых экспертиз технико-экономических обоснований местных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4 074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Обслуживание долга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Обслуживание долга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финансов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областного бюджета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54 877 189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54 877 189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финансов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54 877 189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Возврат неиспользованных (недоиспользованных) целевых трансфертов</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Бюджетные изъятия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54 766 528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 органам местного самоуправления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110 482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764"/>
        <w:gridCol w:w="1857"/>
        <w:gridCol w:w="1857"/>
        <w:gridCol w:w="3289"/>
        <w:gridCol w:w="3225"/>
      </w:tblGrid>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Функциональная группа</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Функциональная подгруппа</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Администратор бюджетных программ</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Программа</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 тысяч тенге)</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Сальдо по операциям с финансовыми активами</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45 891</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Приобретение финансовых активов</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45 891</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45 891</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45 891</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предпринимательства и туризма района (города областного значения)</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45 891</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или увеличение уставного капитала юридических лиц</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45 891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1395"/>
        <w:gridCol w:w="815"/>
        <w:gridCol w:w="3989"/>
        <w:gridCol w:w="52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5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Дефицит (профицит) бюджета</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-3 289 371</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Финансирование дефицита (использование профицита) бюджета</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3 289 371</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займов</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1 262 117</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займов</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1 262 117</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Внутренние государственные займы</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1 262 117</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Договоры займа</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1 262 117</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Займы, получаемые местным исполнительным органом района (города областного значения)</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1 262 117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792"/>
        <w:gridCol w:w="1923"/>
        <w:gridCol w:w="1924"/>
        <w:gridCol w:w="2398"/>
        <w:gridCol w:w="39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Функциональная группа</w:t>
            </w:r>
            <w:r>
              <w:br/>
            </w:r>
            <w:r>
              <w:rPr>
                <w:rFonts w:ascii="Times New Roman"/>
                <w:b w:val="false"/>
                <w:i w:val="false"/>
                <w:color w:val="000000"/>
                <w:sz w:val="20"/>
              </w:rPr>
              <w:t>
</w:t>
            </w:r>
          </w:p>
        </w:tc>
        <w:tc>
          <w:tcPr>
            <w:tcW w:w="3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Функцональная группа подгруппа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Администратор бюджетных программ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Программа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Погашение займов</w:t>
            </w:r>
            <w:r>
              <w:br/>
            </w: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580 211</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Погашение займов</w:t>
            </w:r>
            <w:r>
              <w:br/>
            </w: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580 211</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финансов района (города областного значения)</w:t>
            </w:r>
            <w:r>
              <w:br/>
            </w: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580 211</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Погашение долга местного исполнительного органа перед вышестоящим бюджетом</w:t>
            </w:r>
            <w:r>
              <w:br/>
            </w: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580 211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900"/>
        <w:gridCol w:w="1110"/>
        <w:gridCol w:w="1508"/>
        <w:gridCol w:w="66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6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Используемые остатки бюджетных средств</w:t>
            </w:r>
            <w:r>
              <w:br/>
            </w: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2 607 465</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Используемые остатки бюджетных средств</w:t>
            </w:r>
            <w:r>
              <w:br/>
            </w: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2 607 465</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Остатки бюджетных средств</w:t>
            </w:r>
            <w:r>
              <w:br/>
            </w: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2 607 465</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Свободные остатки бюджетных средств</w:t>
            </w:r>
            <w:r>
              <w:br/>
            </w: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2 607 465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городского Маслихата от 18 декабря 2015 года № 316</w:t>
            </w:r>
          </w:p>
        </w:tc>
      </w:tr>
    </w:tbl>
    <w:bookmarkStart w:name="z286" w:id="1"/>
    <w:p>
      <w:pPr>
        <w:spacing w:after="0"/>
        <w:ind w:left="0"/>
        <w:jc w:val="left"/>
      </w:pPr>
      <w:r>
        <w:rPr>
          <w:rFonts w:ascii="Times New Roman"/>
          <w:b/>
          <w:i w:val="false"/>
          <w:color w:val="000000"/>
        </w:rPr>
        <w:t xml:space="preserve"> Бюджет города на 2017 год</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844"/>
        <w:gridCol w:w="493"/>
        <w:gridCol w:w="7154"/>
        <w:gridCol w:w="33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3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ДОХОДЫ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67 114 253</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Налоговые поступления</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66 064 947</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Подоходный налог</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26 911 700</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Индивидуальный подоходный налог</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26 911 700</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Социальный налог</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27 688 029</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Социальный налог</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27 688 029</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Hалоги на собственность</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5 830 644</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Hалоги на имущество</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4 550 321</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Земельный налог</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374 502</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Hалог на транспортные средства</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905 248</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Единый земельный налог</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Внутренние налоги на товары, работы и услуги</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4 736 749</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3 939 560</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за использование природных и других ресурсов</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217 353</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Сборы за ведение предпринимательской и профессиональной деятельности</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540 277</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Налог на игорный бизнес</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39 559</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налоги</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налоги</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897 729</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Государственная пошлина</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897 729</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Неналоговые поступления</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348 756</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Доходы от государственной собственности</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87 596</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части чистого дохода государственных предприятий</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Доходы от аренды имущества, находящегося в государственной собственности</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86 831</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27 505</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27 505</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неналоговые поступления</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233 314</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неналоговые поступления</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233 314</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от продажи основного капитала</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700 550</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Продажа земли и нематериальных активов</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700 550</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Продажа земли</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700 550</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от продажи земельных участков</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700 550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824"/>
        <w:gridCol w:w="1169"/>
        <w:gridCol w:w="1169"/>
        <w:gridCol w:w="5078"/>
        <w:gridCol w:w="32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Функциональная группа</w:t>
            </w:r>
            <w:r>
              <w:br/>
            </w:r>
            <w:r>
              <w:rPr>
                <w:rFonts w:ascii="Times New Roman"/>
                <w:b w:val="false"/>
                <w:i w:val="false"/>
                <w:color w:val="000000"/>
                <w:sz w:val="20"/>
              </w:rPr>
              <w:t>
</w:t>
            </w:r>
          </w:p>
        </w:tc>
        <w:tc>
          <w:tcPr>
            <w:tcW w:w="3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Функциональная подгруппа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Администратор бюджетных программ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Программа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ЗАТРАТЫ</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67 114 253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Государственные услуги общего характера</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542 376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Представительные, исполнительные и другие органы, выполняющие общие функции государственного управления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366 551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маслихата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14 639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маслихата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14 639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207 063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акима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207 063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144 849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144 849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Финансовая деятельность</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35 341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финансов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35 341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29 945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оценки имущества в целях налогообложения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3 396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Приватизация, управление коммунальным имуществом, постприватизационная деятельность и регулирование споров, связанных с этим</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Планирование и статистическая деятельность</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экономики и бюджетного планирования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государственные услуги общего характера</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120 610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57 941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57 941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занятости и социальных программ и регистрации актов гражданского состояния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62 669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сфере занятости, социальных программ и регистрации актов гражданского состояния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62 669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18 696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услуги в области общественного порядка и безопасности</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18 696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18 696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безопасности дорожного движения в населенных пунктах</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18 696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Образование</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7 920 929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Дошкольное воспитание и обучение</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1 083 158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1 083 158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деятельности организаций дошкольного воспитания и обучения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1 083 158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Начальное, основное среднее и общее среднее образование</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6 707 422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6 707 422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Общеобразовательное обучение</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6 359 458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Дополнительное образование для детей</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347 964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услуги в области образования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130 349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130 349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18 658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57 955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помощь и социальное обеспечение</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641 761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Социальное обеспечение</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10 317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10 317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Содержание ребенка (детей), переданного патронатным воспитателям</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10 317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помощь</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628 978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занятости и социальных программ и регистрации актов гражданского состояния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432 978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Программа занятости</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101 167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жилищной помощи</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Материальное обеспечение детей-инвалидов, воспитывающихся и обучающихся на дому</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5 776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Государственная адресная социальная помощь</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23 276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88 840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адаптация лиц, не имеющих определенного местожительства</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40 489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социальной помощи нуждающимся гражданам на дому</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42 169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Государственные пособия на детей до 18 лет</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24 785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103 414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поддержка обучающихся и воспитанников организаций образования очной формы обучения в виде льготного проезда на общественном транспорте (кроме такси) по решению местных представительных органов</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услуги в области социальной помощи и социального обеспечения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занятости и социальных программ и регистрации актов гражданского состояния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Оплата услуг по зачислению, выплате и доставке пособий и других социальных выплат</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Жилищно-коммунальное хозяйство</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1 239 668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Жилищное хозяйство</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72 820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62 126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Организация сохранения государственного жилищного фонда</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49 001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энергетического аудита многоквартирных жилых домов</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жилищной инспекции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10 694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жилищного фонда</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10 694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хозяйство</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Функционирование системы водоснабжения и водоотведения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Благоустройство населенных пунктов</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1 148 348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1 148 348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Освещение улиц в населенных пунктах</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271 310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санитарии населенных пунктов</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411 000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Содержание мест захоронений и захоронение безродных</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Благоустройство и озеленение населенных пунктов</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462 000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Культура, спорт, туризм и информационное пространство</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386 553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Деятельность в области культуры</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214 316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культуры и развития языков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214 316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Поддержка культурно-досуговой работы</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214 316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43 815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физической культуры и спорта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43 815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6 793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спортивных соревнований на районном (города областного значения) уровне</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37 022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Информационное пространство</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82 211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культуры и развития языков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82 211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Функционирование районных (городских) библиотек</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82 211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услуги по организации культуры, спорта, туризма и информационного пространства</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46 211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культуры и развития языков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8 913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8 913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внутренней политики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37 298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17 298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мероприятий в сфере молодежной политики</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56 306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Сельское хозяйство</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22 337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экономики и бюджетного планирования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мер по оказанию социальной поддержки специалистов</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сельского хозяйства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13 165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13 165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ветеринарии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Земельные отношения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25 166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земельных отношений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25 166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25 166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услуги в области сельского, водного, лесного, рыбного хозяйства, охраны окружающей среды и земельных отношений</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ветеринарии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противоэпизоотических мероприятий</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Промышленность, архитектурная, градостроительная и строительная деятельность</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41 646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Архитектурная, градостроительная и строительная деятельность</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41 646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18 139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18 139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архитектуры и градостроительства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23 507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архитектуры и градостроительства на местном уровне</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23 507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Транспорт и коммуникации</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83 059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Автомобильный транспорт</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83 059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83 059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функционирования автомобильных дорог</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83 059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1 416 731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Поддержка предпринимательской деятельности и защита конкуренции</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предпринимательства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промышленности</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1 397 431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53 625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мер по содействию экономическому развитию регионов в рамках Программы "Развитие регионов"</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53 625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финансов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1 343 806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Резерв местного исполнительного органа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1 343 806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54 766 528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54 766 528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финансов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54 766 528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Бюджетные изъятия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54 766 528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городского Маслихата от 18 декабря 2015 года № 316</w:t>
            </w:r>
          </w:p>
        </w:tc>
      </w:tr>
    </w:tbl>
    <w:bookmarkStart w:name="z462" w:id="2"/>
    <w:p>
      <w:pPr>
        <w:spacing w:after="0"/>
        <w:ind w:left="0"/>
        <w:jc w:val="left"/>
      </w:pPr>
      <w:r>
        <w:rPr>
          <w:rFonts w:ascii="Times New Roman"/>
          <w:b/>
          <w:i w:val="false"/>
          <w:color w:val="000000"/>
        </w:rPr>
        <w:t xml:space="preserve"> Бюджет города на 2018 год</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844"/>
        <w:gridCol w:w="493"/>
        <w:gridCol w:w="7154"/>
        <w:gridCol w:w="33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3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ДОХОДЫ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67 114 253</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Налоговые поступления</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66 064 947</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Подоходный налог</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26 911 700</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Индивидуальный подоходный налог</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26 911 700</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Социальный налог</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27 688 029</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Социальный налог</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27 688 029</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Hалоги на собственность</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5 830 644</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Hалоги на имущество</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4 550 321</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Земельный налог</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374 502</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Hалог на транспортные средства</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905 248</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Единый земельный налог</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Внутренние налоги на товары, работы и услуги</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4 736 749</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3 939 560</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за использование природных и других ресурсов</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217 353</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Сборы за ведение предпринимательской и профессиональной деятельности</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540 277</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Налог на игорный бизнес</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39 559</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налоги</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налоги</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897 729</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Государственная пошлина</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897 729</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Неналоговые поступления</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348 756</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Доходы от государственной собственности</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87 596</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части чистого дохода государственных предприятий</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Доходы от аренды имущества, находящегося в государственной собственности</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86 831</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27 505</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27 505</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неналоговые поступления</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233 314</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неналоговые поступления</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233 314</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от продажи основного капитала</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700 550</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Продажа земли и нематериальных активов</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700 550</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Продажа земли</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700 550</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от продажи земельных участков</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700 550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824"/>
        <w:gridCol w:w="1169"/>
        <w:gridCol w:w="1169"/>
        <w:gridCol w:w="5078"/>
        <w:gridCol w:w="32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Функциональная группа</w:t>
            </w:r>
            <w:r>
              <w:br/>
            </w:r>
            <w:r>
              <w:rPr>
                <w:rFonts w:ascii="Times New Roman"/>
                <w:b w:val="false"/>
                <w:i w:val="false"/>
                <w:color w:val="000000"/>
                <w:sz w:val="20"/>
              </w:rPr>
              <w:t>
</w:t>
            </w:r>
          </w:p>
        </w:tc>
        <w:tc>
          <w:tcPr>
            <w:tcW w:w="3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Функциональная подгруппа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Администратор бюджетных программ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Программа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ЗАТРАТЫ</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67 114 253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Государственные услуги общего характера</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542 376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Представительные, исполнительные и другие органы, выполняющие общие функции государственного управления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366 551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маслихата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14 639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маслихата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14 639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207 063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акима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207 063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144 849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144 849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Финансовая деятельность</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35 341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финансов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35 341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29 945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оценки имущества в целях налогообложения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3 396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Приватизация, управление коммунальным имуществом, постприватизационная деятельность и регулирование споров, связанных с этим</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Планирование и статистическая деятельность</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экономики и бюджетного планирования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государственные услуги общего характера</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120 610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57 941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57 941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занятости и социальных программ и регистрации актов гражданского состояния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62 669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сфере занятости, социальных программ и регистрации актов гражданского состояния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62 669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18 696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услуги в области общественного порядка и безопасности</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18 696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18 696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безопасности дорожного движения в населенных пунктах</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18 696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Образование</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7 920 929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Дошкольное воспитание и обучение</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1 083 158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1 083 158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деятельности организаций дошкольного воспитания и обучения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1 083 158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Начальное, основное среднее и общее среднее образование</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6 707 422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6 707 422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Общеобразовательное обучение</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6 359 458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Дополнительное образование для детей</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347 964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услуги в области образования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130 349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130 349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18 658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57 955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помощь и социальное обеспечение</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641 761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Социальное обеспечение</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10 317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10 317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Содержание ребенка (детей), переданного патронатным воспитателям</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10 317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помощь</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628 978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занятости и социальных программ и регистрации актов гражданского состояния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432 978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Программа занятости</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101 167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жилищной помощи</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Материальное обеспечение детей-инвалидов, воспитывающихся и обучающихся на дому</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5 776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Государственная адресная социальная помощь</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23 276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88 840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адаптация лиц, не имеющих определенного местожительства</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40 489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социальной помощи нуждающимся гражданам на дому</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42 169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Государственные пособия на детей до 18 лет</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24 785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103 414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поддержка обучающихся и воспитанников организаций образования очной формы обучения в виде льготного проезда на общественном транспорте (кроме такси) по решению местных представительных органов</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услуги в области социальной помощи и социального обеспечения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занятости и социальных программ и регистрации актов гражданского состояния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Оплата услуг по зачислению, выплате и доставке пособий и других социальных выплат</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Жилищно-коммунальное хозяйство</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1 239 668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Жилищное хозяйство</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72 820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62 126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Организация сохранения государственного жилищного фонда</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49 001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энергетического аудита многоквартирных жилых домов</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жилищной инспекции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10 694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жилищного фонда</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10 694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хозяйство</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Функционирование системы водоснабжения и водоотведения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Благоустройство населенных пунктов</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1 148 348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1 148 348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Освещение улиц в населенных пунктах</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271 310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санитарии населенных пунктов</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411 000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Содержание мест захоронений и захоронение безродных</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Благоустройство и озеленение населенных пунктов</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462 000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Культура, спорт, туризм и информационное пространство</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386 553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Деятельность в области культуры</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214 316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культуры и развития языков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214 316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Поддержка культурно-досуговой работы</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214 316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43 815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физической культуры и спорта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43 815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6 793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спортивных соревнований на районном (города областного значения) уровне</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37 022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Информационное пространство</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82 211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культуры и развития языков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82 211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Функционирование районных (городских) библиотек</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82 211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услуги по организации культуры, спорта, туризма и информационного пространства</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46 211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культуры и развития языков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8 913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8 913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внутренней политики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37 298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17 298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мероприятий в сфере молодежной политики</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56 306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Сельское хозяйство</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22 337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экономики и бюджетного планирования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мер по оказанию социальной поддержки специалистов</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сельского хозяйства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13 165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13 165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ветеринарии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Земельные отношения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25 166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земельных отношений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25 166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25 166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услуги в области сельского, водного, лесного, рыбного хозяйства, охраны окружающей среды и земельных отношений</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ветеринарии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противоэпизоотических мероприятий</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Промышленность, архитектурная, градостроительная и строительная деятельность</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41 646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Архитектурная, градостроительная и строительная деятельность</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41 646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18 139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18 139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архитектуры и градостроительства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23 507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архитектуры и градостроительства на местном уровне</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23 507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Транспорт и коммуникации</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83 059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Автомобильный транспорт</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83 059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83 059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функционирования автомобильных дорог</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83 059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1 416 731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Поддержка предпринимательской деятельности и защита конкуренции</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предпринимательства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промышленности</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1 397 431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53 625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мер по содействию экономическому развитию регионов в рамках Программы "Развитие регионов"</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53 625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финансов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1 343 806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Резерв местного исполнительного органа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1 343 806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54 766 528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54 766 528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финансов района (города областного значения)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54 766 528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Бюджетные изъятия</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54 766 528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городского Маслихата от 18 декабря 2015 года № 316</w:t>
            </w:r>
          </w:p>
        </w:tc>
      </w:tr>
    </w:tbl>
    <w:bookmarkStart w:name="z638" w:id="3"/>
    <w:p>
      <w:pPr>
        <w:spacing w:after="0"/>
        <w:ind w:left="0"/>
        <w:jc w:val="left"/>
      </w:pPr>
      <w:r>
        <w:rPr>
          <w:rFonts w:ascii="Times New Roman"/>
          <w:b/>
          <w:i w:val="false"/>
          <w:color w:val="000000"/>
        </w:rPr>
        <w:t xml:space="preserve"> Перечень местных бюджетных программ, не подлежащих секвестру в процессе исполнения местных бюджетов на 2016 год</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Общеобразовательное обучение</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 городского Маслихата от 18 декабря 2015 года № 316</w:t>
            </w:r>
          </w:p>
        </w:tc>
      </w:tr>
    </w:tbl>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Приложение 5 в редакции решения Атырауского городского маслихата Атырауской области от от 20.12.2016 № </w:t>
      </w:r>
      <w:r>
        <w:rPr>
          <w:rFonts w:ascii="Times New Roman"/>
          <w:b w:val="false"/>
          <w:i w:val="false"/>
          <w:color w:val="ff0000"/>
          <w:sz w:val="28"/>
        </w:rPr>
        <w:t>80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 бюджетных программ аппаратов акима сельского (поселкового)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6359"/>
        <w:gridCol w:w="4658"/>
      </w:tblGrid>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186 702</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Атырауский сельский округ</w:t>
            </w: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21 211</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Аксайский сельский округ</w:t>
            </w: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17 504</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Балыкшинский ауыльный округ</w:t>
            </w: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25 803</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Геологский сельский округ</w:t>
            </w: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23 229</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Дамбинский сельский округ</w:t>
            </w: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19 453</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Еркинкалинский сельский округ</w:t>
            </w: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21 126</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Жумыскерский селький округ</w:t>
            </w: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22 511</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Кайыршахтинский сельский округ</w:t>
            </w: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20 844</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Кенузекский сельский округ</w:t>
            </w: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15 021</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12 007</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Атырауский сельский округ</w:t>
            </w: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3 832</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Аксайский сельский округ</w:t>
            </w: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1 154</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Балыкшинский ауыльный округ</w:t>
            </w: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Геологский сельский округ</w:t>
            </w: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1 262</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Дамбинский сельский округ</w:t>
            </w: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1 099</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Еркинкалинский сельский округ</w:t>
            </w: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Жумыскерский сельский округ</w:t>
            </w: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Кайыршахтинский сельский округ</w:t>
            </w: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Кенузекский сельский округ</w:t>
            </w: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1 040</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мер по содействию экономическому развитию регионов в рамках Программы "Развитие регионов"</w:t>
            </w: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38 355</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Аксайский сельский округ</w:t>
            </w: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2 845</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Балыкшинский ауыльный округ</w:t>
            </w: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Геологский сельский округ</w:t>
            </w: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10 974</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Дамбинский сельский округ</w:t>
            </w: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2 053</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Еркинкалинский сельский округ</w:t>
            </w: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4 578</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Жумыскерский сельский округ</w:t>
            </w: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9 952</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Кайыршахтинский сельский округ</w:t>
            </w: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5 578</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Кенузекский сельский округ</w:t>
            </w: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2 191</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237 064</w:t>
            </w:r>
            <w:r>
              <w:br/>
            </w:r>
            <w:r>
              <w:rPr>
                <w:rFonts w:ascii="Times New Roman"/>
                <w:b w:val="false"/>
                <w:i w:val="false"/>
                <w:color w:val="000000"/>
                <w:sz w:val="20"/>
              </w:rPr>
              <w:t>
</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