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b19d" w14:textId="aa0b1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Махамбетском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24 декабря 2015 года № 349. Зарегистрировано Департаментом юстиции Атырауской области 12 января 2016 года № 3433. Утратило силу решением Махамбетского районного маслихата Атырауской области от 4 мая 2024 года №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Махамбетского районного маслихата Атырауской области от 04.05.2024 № </w:t>
      </w:r>
      <w:r>
        <w:rPr>
          <w:rFonts w:ascii="Times New Roman"/>
          <w:b w:val="false"/>
          <w:i w:val="false"/>
          <w:color w:val="ff0000"/>
          <w:sz w:val="28"/>
        </w:rPr>
        <w:t>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- в редакции решения Махамбетского районного маслихата Атырауской области от 02.02.2022 №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Махамбетский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Махамбетского районного маслихата Атырауской области от 16.01.2023 № </w:t>
      </w:r>
      <w:r>
        <w:rPr>
          <w:rFonts w:ascii="Times New Roman"/>
          <w:b w:val="false"/>
          <w:i w:val="false"/>
          <w:color w:val="000000"/>
          <w:sz w:val="28"/>
        </w:rPr>
        <w:t>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в Махамбетском районе согласно приложению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Махамбетского районного маслихата Атырауской области от 02.02.2022 №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комисcии районного маслихата по вопросам соблюдение законодательства, экономики и бюджета (Ш. Торбаева).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37-сессии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маслихатта от 24 декабря 2015 года № 349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районного маслихата от 24 декабря 2015 года № 349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Махамбетском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Махамбетского районного маслихата Атырауской области от 02.02.2022 № </w:t>
      </w:r>
      <w:r>
        <w:rPr>
          <w:rFonts w:ascii="Times New Roman"/>
          <w:b w:val="false"/>
          <w:i w:val="false"/>
          <w:color w:val="ff0000"/>
          <w:sz w:val="28"/>
        </w:rPr>
        <w:t>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Махамбетском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3 (три) процентов.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Махамбетского районного маслихата Атырауской области от 14.09.2023 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"Махамбетский районный отдел занятости, социальных программ и регистрации актов гражданского состояния" (далее – уполномоченный орган).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решением Махамбетского районного маслихата Атырауской области от 14.09.2023 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полезной площади на одного человека в размере не менее 15 (пятнадцати) квадратных метров и не более 18 (восемнадцати) квадратных метров, но не менее однокомнатной квартиры или комнаты в общежитии.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Махамбетского районного маслихата Атырауской области от 14.09.2023 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Уполномоченный орган отказывает в предоставлении жилищной помощи в порядке и сроки, установленные уполномоченным органом, осуществляется руководство и межотраслевую координацию в сфере жилищных отношений и жилищно-коммунального хозяйства.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дополнено пунктом 4-1 в соответствии с решением Махамбетского районного маслихата Атырауской области от 14.09.2023 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