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6229" w14:textId="14c6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21 декабря 2015 года № ХХХVI-3. Зарегистрировано Департаментом юстиции Атырауской области 13 января 2016 года № 3437. Утратило силу решением Кызылкогинского районного маслихата Атырауской области от 28 марта 2017 года № X-3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18 декабря 2015 года № 254 "О районном бюджете на 2016-2018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5 164 522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–1 041 496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4 086 148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5 154 978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30 645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38 178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- 50 712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- 50 712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28 634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29 611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Кызылкогинского районного маслихата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ІІ-3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11.07.2016 № </w:t>
      </w:r>
      <w:r>
        <w:rPr>
          <w:rFonts w:ascii="Times New Roman"/>
          <w:b w:val="false"/>
          <w:i w:val="false"/>
          <w:color w:val="ff0000"/>
          <w:sz w:val="28"/>
        </w:rPr>
        <w:t>IV-4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03.11.2016 № </w:t>
      </w:r>
      <w:r>
        <w:rPr>
          <w:rFonts w:ascii="Times New Roman"/>
          <w:b w:val="false"/>
          <w:i w:val="false"/>
          <w:color w:val="ff0000"/>
          <w:sz w:val="28"/>
        </w:rPr>
        <w:t>VI-1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VIII-2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общей суммы поступлений общегосударственных налогов в бюджет района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 решением Кызылкогинского районного маслихата Атырауской области от 11.07.2016 № </w:t>
      </w:r>
      <w:r>
        <w:rPr>
          <w:rFonts w:ascii="Times New Roman"/>
          <w:b w:val="false"/>
          <w:i w:val="false"/>
          <w:color w:val="ff0000"/>
          <w:sz w:val="28"/>
        </w:rPr>
        <w:t>IV-4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объемы субвенций, передаваемых из областного бюджета в районный бюджет в сумме - 1 724 555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Специалистам в области социального обеспечения, образования и культуры, являющимся гражданскими служащими и работающим в сельской местности установить повышенные на двадцать пять процентов должностные оклады и тарифные ставки по сравнению с окладами и ставками гражданских служающих,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2016 год предусмотрены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26 197 тысяч тенге -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10 101 тысяча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5 466 тысяч тенге - на проведение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32 000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5 964 тысяч тенге - на ежемесячную выплату денежных средств опекунам (попечителям) на содержание ребенка сироты (детей-сирот), и ребҰнка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35 510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17 761 тысяч тенге - на реализацию мер по содействию экономического развития регионов в рамках "Программы развитие регионов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8 426 тысяч тенге - на реализацию мероприятий в сфере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2 688 тысяч тенге - на обеспечение охраны объектов (акиматов) исключенных из перечня объектов Республики Казахстана подлежащих государственной охране.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Кызылкогинского районного маслихата Атырауской области от 03.11.2016 № </w:t>
      </w:r>
      <w:r>
        <w:rPr>
          <w:rFonts w:ascii="Times New Roman"/>
          <w:b w:val="false"/>
          <w:i w:val="false"/>
          <w:color w:val="ff0000"/>
          <w:sz w:val="28"/>
        </w:rPr>
        <w:t>VI-1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VIII-2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на 2016 год предусмотрены целевые текущие трансферты из республиканского и областного бюджетов в 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28 634 тысяч тенге - кредиты местным исполнительным органам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744 096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126 586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6 395 тысяч тенге - на реализацию Плана мероприятий по обеспечению прав и улучшению качества жизни инвалидов в Республике Казахстан на 2012–2018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47 352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1 443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9 263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23 578 тысяч тенге - на обеспечение горячим питанием детей из малообеспеченных семей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155 775 тысяч тенге - 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26 607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10 325 тысяч тенге - на оказание социальной помощи малообеспеченным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475 тысяч тенге - на единовременную материальную помощь участникам ликвидации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3 923 тысяч тенге - на развитие городов и сельских населенных пунктов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47 925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на обеспечение экономической стабильности – 47 194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на обеспечение компенсации потерь местных бюджетов – 40 846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на обслуживание системы электронного обучения "e-learning" – 1 971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на приобретение спецтехники и оборудования для жилищно-коммунального хозяйства – 1 456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на содержание детско-юношеских спортивных школ – 34 219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на разработку или корректировку проектно-сметной документации для капитального ремонта объектов образования – 1 191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на укрепление материально-технической базы объектов культуры – 30 800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на расходы по текущему содержанию автомобильных дорог – 3 646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на мероприятия по обеспечению ветеринарной безопасности – 3 750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на текущее содержание учреждений образования – 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на текущее содержание бюджетных организаций – 270 965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Кызылкогинского районного маслихата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ІІ-3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>IV-4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03.11.2016 № </w:t>
      </w:r>
      <w:r>
        <w:rPr>
          <w:rFonts w:ascii="Times New Roman"/>
          <w:b w:val="false"/>
          <w:i w:val="false"/>
          <w:color w:val="ff0000"/>
          <w:sz w:val="28"/>
        </w:rPr>
        <w:t>VI-1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VIII-2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районном бюджете на 2016 год предусмотрены целевые трансферты на развитие из областного бюджета в 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170 256 тысяч тенге - на проектирование и (или) строительство, реконструкцию жилья,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299 308 тысяч тенге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проектирование, развитие и (или) обустройство инженерно-коммуникационной инфраструктуры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развитие транспортной инфраструктуры – 13 000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развитие объектов сельского хозяйства – 27 248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строительство инженерной инфраструктуры – 1 000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Кызылкогинского районного маслихата Атырауской области от 26.04.2016 № </w:t>
      </w:r>
      <w:r>
        <w:rPr>
          <w:rFonts w:ascii="Times New Roman"/>
          <w:b w:val="false"/>
          <w:i w:val="false"/>
          <w:color w:val="ff0000"/>
          <w:sz w:val="28"/>
        </w:rPr>
        <w:t>ІІ-3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11.07.2016 № </w:t>
      </w:r>
      <w:r>
        <w:rPr>
          <w:rFonts w:ascii="Times New Roman"/>
          <w:b w:val="false"/>
          <w:i w:val="false"/>
          <w:color w:val="ff0000"/>
          <w:sz w:val="28"/>
        </w:rPr>
        <w:t>IV-4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03.11.2016 № </w:t>
      </w:r>
      <w:r>
        <w:rPr>
          <w:rFonts w:ascii="Times New Roman"/>
          <w:b w:val="false"/>
          <w:i w:val="false"/>
          <w:color w:val="ff0000"/>
          <w:sz w:val="28"/>
        </w:rPr>
        <w:t>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на 2016 год в сумме 19 545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объемы финансирования через аппараты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Контроль за исполнением настоящего решения возложить на постоянную комиссию районного маслихата по бюджету, финансам, экономике, развитию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2015 года № ХХХVI-3 "О районном бюджете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Кызылкогинского районного маслихата Атырауской области от от 14.12.2016 № </w:t>
      </w:r>
      <w:r>
        <w:rPr>
          <w:rFonts w:ascii="Times New Roman"/>
          <w:b w:val="false"/>
          <w:i w:val="false"/>
          <w:color w:val="ff0000"/>
          <w:sz w:val="28"/>
        </w:rPr>
        <w:t>VIII-2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Районный бюджет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3694"/>
        <w:gridCol w:w="4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21 декабря 2015 года № ХХХVI-3 "О районном бюджете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Районный бюджет на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560"/>
        <w:gridCol w:w="1496"/>
        <w:gridCol w:w="4178"/>
        <w:gridCol w:w="25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938"/>
        <w:gridCol w:w="2278"/>
        <w:gridCol w:w="2278"/>
        <w:gridCol w:w="3589"/>
        <w:gridCol w:w="1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3808"/>
        <w:gridCol w:w="2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2039"/>
        <w:gridCol w:w="1191"/>
        <w:gridCol w:w="5832"/>
        <w:gridCol w:w="2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823"/>
        <w:gridCol w:w="1998"/>
        <w:gridCol w:w="1999"/>
        <w:gridCol w:w="4658"/>
        <w:gridCol w:w="1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2462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21 декабря 2015 года № ХХХVI-3 "О районном бюджете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Районный бюджет на 2018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560"/>
        <w:gridCol w:w="1496"/>
        <w:gridCol w:w="4178"/>
        <w:gridCol w:w="25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938"/>
        <w:gridCol w:w="2278"/>
        <w:gridCol w:w="2278"/>
        <w:gridCol w:w="3589"/>
        <w:gridCol w:w="1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3808"/>
        <w:gridCol w:w="2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2039"/>
        <w:gridCol w:w="1191"/>
        <w:gridCol w:w="5832"/>
        <w:gridCol w:w="2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823"/>
        <w:gridCol w:w="1998"/>
        <w:gridCol w:w="1999"/>
        <w:gridCol w:w="4658"/>
        <w:gridCol w:w="1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2462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21 декабря 2015 года № ХХХVI-3 "О районном бюджете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при исполнении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21 декабря 2015 года № ХХХVI-3 "О районном бюджете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Кызылкогинского районного маслихата Атырауской области от от 14.12.2016 № </w:t>
      </w:r>
      <w:r>
        <w:rPr>
          <w:rFonts w:ascii="Times New Roman"/>
          <w:b w:val="false"/>
          <w:i w:val="false"/>
          <w:color w:val="ff0000"/>
          <w:sz w:val="28"/>
        </w:rPr>
        <w:t>VIII-2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509"/>
        <w:gridCol w:w="1436"/>
        <w:gridCol w:w="1437"/>
        <w:gridCol w:w="1437"/>
        <w:gridCol w:w="1437"/>
        <w:gridCol w:w="1702"/>
        <w:gridCol w:w="1438"/>
      </w:tblGrid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773"/>
        <w:gridCol w:w="1588"/>
        <w:gridCol w:w="1588"/>
        <w:gridCol w:w="1881"/>
        <w:gridCol w:w="1588"/>
        <w:gridCol w:w="188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ХХХVІ сессии районного маслихата от 21 декабря 2015 года № ХХХVІ-3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Кызылкогинского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VIII-2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2016 год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95"/>
        <w:gridCol w:w="847"/>
        <w:gridCol w:w="1095"/>
        <w:gridCol w:w="1345"/>
        <w:gridCol w:w="1095"/>
        <w:gridCol w:w="1095"/>
        <w:gridCol w:w="1095"/>
        <w:gridCol w:w="1345"/>
        <w:gridCol w:w="847"/>
        <w:gridCol w:w="134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