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b81" w14:textId="b92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 апреля 2015 года № 90. Зарегистрировано Департаментом юстиции Атырауской области 22 апреля 2015 года № 3189. Утратило силу постановлением акимата Индерского района Атырауской области от 09 октября 2015 года №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09.10.2015 № </w:t>
      </w:r>
      <w:r>
        <w:rPr>
          <w:rFonts w:ascii="Times New Roman"/>
          <w:b w:val="false"/>
          <w:i w:val="false"/>
          <w:color w:val="ff0000"/>
          <w:sz w:val="28"/>
        </w:rPr>
        <w:t>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Индерского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постановлением акимата района от "1" апреля 2015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"1" апреля 2015 года № 90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Индерского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7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постановлением акимата района от "1" апреля 2015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"1" апреля 2015 года № 90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Индерского района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перевозки в общеобразовательные школы детей, проживающих в отдаленных населенных пунктах Индерского района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 законодательством Республики Казахстан (далее - родителями).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