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8c8e" w14:textId="79e8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ежегодной оценки деятельности административных государственных служащих корпуса "Б" акимата Индерского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3 ноября 2015 года № 318. Зарегистрировано Департаментом юстиции Атырауской области 16 ноября 2015 года № 3344. Утратило силу постановлением акимата Индерского района Атырауской области от 5 января 2016 года № 9</w:t>
      </w:r>
    </w:p>
    <w:p>
      <w:pPr>
        <w:spacing w:after="0"/>
        <w:ind w:left="0"/>
        <w:jc w:val="left"/>
      </w:pPr>
      <w:r>
        <w:rPr>
          <w:rFonts w:ascii="Times New Roman"/>
          <w:b w:val="false"/>
          <w:i w:val="false"/>
          <w:color w:val="ff0000"/>
          <w:sz w:val="28"/>
        </w:rPr>
        <w:t xml:space="preserve">      Сноска. Утратило силу постановлением акимата Индерского района Атырауской области от 05.01.2016 № </w:t>
      </w:r>
      <w:r>
        <w:rPr>
          <w:rFonts w:ascii="Times New Roman"/>
          <w:b w:val="false"/>
          <w:i w:val="false"/>
          <w:color w:val="ff0000"/>
          <w:sz w:val="28"/>
        </w:rPr>
        <w:t>9</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Правил проведения ежегодной оценки деятельности и аттестации административных государственных служащих, утвержденных Указом Президента Республики Казахстан от 21 января 2000 года № 327,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29 декабря 2014 года "Об утверждении Типовой методики ежегодной оценки деятельности административных государственных служащих корпуса "Б"" (зарегистрированный в Реестре государственной регистрации нормативных правовых актов под № 10130 опубликованный в Информационно-правовой системе "Әділет" 20 марта 2015 года) акимат Индерского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ежегодной оценки деятельности административных государственных служащих корпуса "Б" акимата Индерского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Индерского района Шамуратова Д.</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Индерского района от "3" ноября 2015 года № 318</w:t>
            </w:r>
          </w:p>
        </w:tc>
      </w:tr>
    </w:tbl>
    <w:p>
      <w:pPr>
        <w:spacing w:after="0"/>
        <w:ind w:left="0"/>
        <w:jc w:val="left"/>
      </w:pPr>
      <w:r>
        <w:rPr>
          <w:rFonts w:ascii="Times New Roman"/>
          <w:b/>
          <w:i w:val="false"/>
          <w:color w:val="000000"/>
        </w:rPr>
        <w:t xml:space="preserve"> Методика ежегодной оценки деятельности административных государственных служащих корпуса "Б" акимата Индерского района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ежегодной оценки деятельности административных государственных служащих корпуса "Б" акимата Индерского района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и определяет методы ежегодной оценки деятельности административных государственных служащих корпуса "Б" акимата Индерского района (далее - служащие).</w:t>
      </w:r>
      <w:r>
        <w:br/>
      </w:r>
      <w:r>
        <w:rPr>
          <w:rFonts w:ascii="Times New Roman"/>
          <w:b w:val="false"/>
          <w:i w:val="false"/>
          <w:color w:val="000000"/>
          <w:sz w:val="28"/>
        </w:rPr>
        <w:t>
      </w:t>
      </w:r>
      <w:r>
        <w:rPr>
          <w:rFonts w:ascii="Times New Roman"/>
          <w:b w:val="false"/>
          <w:i w:val="false"/>
          <w:color w:val="000000"/>
          <w:sz w:val="28"/>
        </w:rPr>
        <w:t>2. Ежегодная оценка деятельности служащих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3. Оценка проводится по истечении каждого года пребывания на государственной службе, не позднее трех месяцев со дня его наступления, но не ранее шести месяцев со дня занятия данной должности.</w:t>
      </w:r>
      <w:r>
        <w:br/>
      </w:r>
      <w:r>
        <w:rPr>
          <w:rFonts w:ascii="Times New Roman"/>
          <w:b w:val="false"/>
          <w:i w:val="false"/>
          <w:color w:val="000000"/>
          <w:sz w:val="28"/>
        </w:rPr>
        <w:t>
      </w:t>
      </w:r>
      <w:r>
        <w:rPr>
          <w:rFonts w:ascii="Times New Roman"/>
          <w:b w:val="false"/>
          <w:i w:val="false"/>
          <w:color w:val="000000"/>
          <w:sz w:val="28"/>
        </w:rPr>
        <w:t>4. Оценка служащего складывается из:</w:t>
      </w:r>
      <w:r>
        <w:br/>
      </w:r>
      <w:r>
        <w:rPr>
          <w:rFonts w:ascii="Times New Roman"/>
          <w:b w:val="false"/>
          <w:i w:val="false"/>
          <w:color w:val="000000"/>
          <w:sz w:val="28"/>
        </w:rPr>
        <w:t>
      </w:t>
      </w:r>
      <w:r>
        <w:rPr>
          <w:rFonts w:ascii="Times New Roman"/>
          <w:b w:val="false"/>
          <w:i w:val="false"/>
          <w:color w:val="000000"/>
          <w:sz w:val="28"/>
        </w:rPr>
        <w:t>1) оценки непосредственного руководителя служащего;</w:t>
      </w:r>
      <w:r>
        <w:br/>
      </w:r>
      <w:r>
        <w:rPr>
          <w:rFonts w:ascii="Times New Roman"/>
          <w:b w:val="false"/>
          <w:i w:val="false"/>
          <w:color w:val="000000"/>
          <w:sz w:val="28"/>
        </w:rPr>
        <w:t>
      </w:t>
      </w:r>
      <w:r>
        <w:rPr>
          <w:rFonts w:ascii="Times New Roman"/>
          <w:b w:val="false"/>
          <w:i w:val="false"/>
          <w:color w:val="000000"/>
          <w:sz w:val="28"/>
        </w:rPr>
        <w:t>2) круговой оценки (оценки подчиненных или коллег служащего).</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Оценка деятельности административных государственных служащих корпуса "Б" акимата Индерского района может проводиться уполномоченным акимом района, руководителем аппарата или заместителем акима. Оценка деятельности заместителей акима проводится акимом района или уполномоченным акимом района одним из заместителей акима района.</w:t>
      </w:r>
      <w:r>
        <w:br/>
      </w:r>
      <w:r>
        <w:rPr>
          <w:rFonts w:ascii="Times New Roman"/>
          <w:b w:val="false"/>
          <w:i w:val="false"/>
          <w:color w:val="000000"/>
          <w:sz w:val="28"/>
        </w:rPr>
        <w:t>
      </w:t>
      </w:r>
      <w:r>
        <w:rPr>
          <w:rFonts w:ascii="Times New Roman"/>
          <w:b w:val="false"/>
          <w:i w:val="false"/>
          <w:color w:val="000000"/>
          <w:sz w:val="28"/>
        </w:rPr>
        <w:t>5. По результатам оценки вырабатываются предложения по устранению недостатков в деятельности служащих, определяются направления их деятельности, требующие улучшения, вырабатываются предложения по карьерному продвижению и стажировке служащих.</w:t>
      </w:r>
      <w:r>
        <w:br/>
      </w:r>
      <w:r>
        <w:rPr>
          <w:rFonts w:ascii="Times New Roman"/>
          <w:b w:val="false"/>
          <w:i w:val="false"/>
          <w:color w:val="000000"/>
          <w:sz w:val="28"/>
        </w:rPr>
        <w:t>
      </w:t>
      </w:r>
      <w:r>
        <w:rPr>
          <w:rFonts w:ascii="Times New Roman"/>
          <w:b w:val="false"/>
          <w:i w:val="false"/>
          <w:color w:val="000000"/>
          <w:sz w:val="28"/>
        </w:rPr>
        <w:t>6. Получение служащим двух оценок "неудовлетворительно" в течение последних трех лет является основанием для проведения аттестации.</w:t>
      </w:r>
      <w:r>
        <w:br/>
      </w:r>
      <w:r>
        <w:rPr>
          <w:rFonts w:ascii="Times New Roman"/>
          <w:b w:val="false"/>
          <w:i w:val="false"/>
          <w:color w:val="000000"/>
          <w:sz w:val="28"/>
        </w:rPr>
        <w:t>
      </w:t>
      </w:r>
      <w:r>
        <w:rPr>
          <w:rFonts w:ascii="Times New Roman"/>
          <w:b w:val="false"/>
          <w:i w:val="false"/>
          <w:color w:val="000000"/>
          <w:sz w:val="28"/>
        </w:rPr>
        <w:t>При принятии решения о проведении аттестации не учитываются результаты оценки, которые являлись основанием для проведения предыдущей аттестации.</w:t>
      </w:r>
      <w:r>
        <w:br/>
      </w:r>
      <w:r>
        <w:rPr>
          <w:rFonts w:ascii="Times New Roman"/>
          <w:b w:val="false"/>
          <w:i w:val="false"/>
          <w:color w:val="000000"/>
          <w:sz w:val="28"/>
        </w:rPr>
        <w:t>
      </w:t>
      </w:r>
      <w:r>
        <w:rPr>
          <w:rFonts w:ascii="Times New Roman"/>
          <w:b w:val="false"/>
          <w:i w:val="false"/>
          <w:color w:val="000000"/>
          <w:sz w:val="28"/>
        </w:rPr>
        <w:t>7. Служащий,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8.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"Б" акимата Индерского района (далее – Комиссия), которая создается лицом, имеющим право назначения на должности и освобождения от должностей служащих.</w:t>
      </w:r>
      <w:r>
        <w:br/>
      </w:r>
      <w:r>
        <w:rPr>
          <w:rFonts w:ascii="Times New Roman"/>
          <w:b w:val="false"/>
          <w:i w:val="false"/>
          <w:color w:val="000000"/>
          <w:sz w:val="28"/>
        </w:rPr>
        <w:t>
      </w:t>
      </w:r>
      <w:r>
        <w:rPr>
          <w:rFonts w:ascii="Times New Roman"/>
          <w:b w:val="false"/>
          <w:i w:val="false"/>
          <w:color w:val="000000"/>
          <w:sz w:val="28"/>
        </w:rPr>
        <w:t xml:space="preserve">9. Комиссия состоит не менее, чем из трех членов, в том числе председателя. </w:t>
      </w:r>
      <w:r>
        <w:br/>
      </w:r>
      <w:r>
        <w:rPr>
          <w:rFonts w:ascii="Times New Roman"/>
          <w:b w:val="false"/>
          <w:i w:val="false"/>
          <w:color w:val="000000"/>
          <w:sz w:val="28"/>
        </w:rPr>
        <w:t>
      </w:t>
      </w:r>
      <w:r>
        <w:rPr>
          <w:rFonts w:ascii="Times New Roman"/>
          <w:b w:val="false"/>
          <w:i w:val="false"/>
          <w:color w:val="000000"/>
          <w:sz w:val="28"/>
        </w:rPr>
        <w:t>10. Результаты голосования определяются большинством голосов членов Комиссии.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Председателем Комиссии является уполномоченный акимом района руководитель аппарата или заместитель акима района.</w:t>
      </w:r>
      <w:r>
        <w:br/>
      </w:r>
      <w:r>
        <w:rPr>
          <w:rFonts w:ascii="Times New Roman"/>
          <w:b w:val="false"/>
          <w:i w:val="false"/>
          <w:color w:val="000000"/>
          <w:sz w:val="28"/>
        </w:rPr>
        <w:t>
      </w:t>
      </w:r>
      <w:r>
        <w:rPr>
          <w:rFonts w:ascii="Times New Roman"/>
          <w:b w:val="false"/>
          <w:i w:val="false"/>
          <w:color w:val="000000"/>
          <w:sz w:val="28"/>
        </w:rPr>
        <w:t>Секретарем Комиссии является сотрудник службы управления персоналом (кадровая служба) аппарата акима Индерского района (далее - кадровая служба). Секретарь Комиссии не принимает участие в голосовании.</w:t>
      </w:r>
      <w:r>
        <w:br/>
      </w:r>
      <w:r>
        <w:rPr>
          <w:rFonts w:ascii="Times New Roman"/>
          <w:b w:val="false"/>
          <w:i w:val="false"/>
          <w:color w:val="000000"/>
          <w:sz w:val="28"/>
        </w:rPr>
        <w:t>
      </w:t>
      </w:r>
      <w:r>
        <w:rPr>
          <w:rFonts w:ascii="Times New Roman"/>
          <w:b w:val="false"/>
          <w:i w:val="false"/>
          <w:color w:val="000000"/>
          <w:sz w:val="28"/>
        </w:rPr>
        <w:t xml:space="preserve">В случае, если в состав Комиссии входит непосредственный руководитель служащего, в отношении которого проводится оценка, а также служащие,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4 настоящей Методики, они не принимают участия в голосовании и принятии решений по данному служащему.</w:t>
      </w:r>
      <w:r>
        <w:br/>
      </w:r>
      <w:r>
        <w:rPr>
          <w:rFonts w:ascii="Times New Roman"/>
          <w:b w:val="false"/>
          <w:i w:val="false"/>
          <w:color w:val="000000"/>
          <w:sz w:val="28"/>
        </w:rPr>
        <w:t>
</w:t>
      </w:r>
    </w:p>
    <w:bookmarkStart w:name="z155" w:id="0"/>
    <w:p>
      <w:pPr>
        <w:spacing w:after="0"/>
        <w:ind w:left="0"/>
        <w:jc w:val="left"/>
      </w:pPr>
      <w:r>
        <w:rPr>
          <w:rFonts w:ascii="Times New Roman"/>
          <w:b/>
          <w:i w:val="false"/>
          <w:color w:val="000000"/>
        </w:rPr>
        <w:t xml:space="preserve"> 2. Подготовка к проведению оценки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11. Кадровая служба формирует график проведения оценки по согласованию с председателем Комиссии.</w:t>
      </w:r>
      <w:r>
        <w:br/>
      </w:r>
      <w:r>
        <w:rPr>
          <w:rFonts w:ascii="Times New Roman"/>
          <w:b w:val="false"/>
          <w:i w:val="false"/>
          <w:color w:val="000000"/>
          <w:sz w:val="28"/>
        </w:rPr>
        <w:t>
      </w:t>
      </w:r>
      <w:r>
        <w:rPr>
          <w:rFonts w:ascii="Times New Roman"/>
          <w:b w:val="false"/>
          <w:i w:val="false"/>
          <w:color w:val="000000"/>
          <w:sz w:val="28"/>
        </w:rPr>
        <w:t xml:space="preserve">Кадровая служба уведомляет служащего, подлежащего оценке, а также лиц,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Методики, о проведении оценки и направляет им оценочные листы для заполнения не позднее одного месяца до ее проведения.</w:t>
      </w:r>
      <w:r>
        <w:br/>
      </w:r>
      <w:r>
        <w:rPr>
          <w:rFonts w:ascii="Times New Roman"/>
          <w:b w:val="false"/>
          <w:i w:val="false"/>
          <w:color w:val="000000"/>
          <w:sz w:val="28"/>
        </w:rPr>
        <w:t>
</w:t>
      </w:r>
    </w:p>
    <w:bookmarkStart w:name="z158" w:id="1"/>
    <w:p>
      <w:pPr>
        <w:spacing w:after="0"/>
        <w:ind w:left="0"/>
        <w:jc w:val="left"/>
      </w:pPr>
      <w:r>
        <w:rPr>
          <w:rFonts w:ascii="Times New Roman"/>
          <w:b/>
          <w:i w:val="false"/>
          <w:color w:val="000000"/>
        </w:rPr>
        <w:t xml:space="preserve"> 3. Оценка непосредственного руководителя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Непосредственный руководитель заполняет оценочный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в течение трех рабочих дней со дня его получения от кадровой службы, ознакамливает служащего с заполненным оценочным листом и направляет заполненный оценочный лист в кадровую службу в течение двух рабочих дней.</w:t>
      </w:r>
      <w:r>
        <w:br/>
      </w:r>
      <w:r>
        <w:rPr>
          <w:rFonts w:ascii="Times New Roman"/>
          <w:b w:val="false"/>
          <w:i w:val="false"/>
          <w:color w:val="000000"/>
          <w:sz w:val="28"/>
        </w:rPr>
        <w:t>
      </w:t>
      </w:r>
      <w:r>
        <w:rPr>
          <w:rFonts w:ascii="Times New Roman"/>
          <w:b w:val="false"/>
          <w:i w:val="false"/>
          <w:color w:val="000000"/>
          <w:sz w:val="28"/>
        </w:rPr>
        <w:t>Ознакомление служащего с заполненным оценочным листом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от ознакомления не может служить препятствием для направления документов на заседание Комиссии. В этом случае работником кадровой службы и непосредственным руководителем служащего в произвольной форме составляется акт об отказе от ознакомления.</w:t>
      </w:r>
      <w:r>
        <w:br/>
      </w:r>
      <w:r>
        <w:rPr>
          <w:rFonts w:ascii="Times New Roman"/>
          <w:b w:val="false"/>
          <w:i w:val="false"/>
          <w:color w:val="000000"/>
          <w:sz w:val="28"/>
        </w:rPr>
        <w:t>
</w:t>
      </w:r>
    </w:p>
    <w:bookmarkStart w:name="z162" w:id="2"/>
    <w:p>
      <w:pPr>
        <w:spacing w:after="0"/>
        <w:ind w:left="0"/>
        <w:jc w:val="left"/>
      </w:pPr>
      <w:r>
        <w:rPr>
          <w:rFonts w:ascii="Times New Roman"/>
          <w:b/>
          <w:i w:val="false"/>
          <w:color w:val="000000"/>
        </w:rPr>
        <w:t xml:space="preserve"> 4. Круговая оценка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Круговая оценка представляет собой оценки подчиненных служащего, а в случае отсутствия подчиненных – лиц, занимающих должности в структурном подразделении, в котором работает служащий (в случае их наличия).</w:t>
      </w:r>
      <w:r>
        <w:br/>
      </w:r>
      <w:r>
        <w:rPr>
          <w:rFonts w:ascii="Times New Roman"/>
          <w:b w:val="false"/>
          <w:i w:val="false"/>
          <w:color w:val="000000"/>
          <w:sz w:val="28"/>
        </w:rPr>
        <w:t>
      </w:t>
      </w:r>
      <w:r>
        <w:rPr>
          <w:rFonts w:ascii="Times New Roman"/>
          <w:b w:val="false"/>
          <w:i w:val="false"/>
          <w:color w:val="000000"/>
          <w:sz w:val="28"/>
        </w:rPr>
        <w:t>Перечень таких лиц (не более трех) определяется кадровой службой не позднее одного месяца до проведения оценки, исходя из должностных обязанностей и служебных взаимодействий служащего.</w:t>
      </w:r>
      <w:r>
        <w:br/>
      </w:r>
      <w:r>
        <w:rPr>
          <w:rFonts w:ascii="Times New Roman"/>
          <w:b w:val="false"/>
          <w:i w:val="false"/>
          <w:color w:val="000000"/>
          <w:sz w:val="28"/>
        </w:rPr>
        <w:t>
      </w:t>
      </w:r>
      <w:r>
        <w:rPr>
          <w:rFonts w:ascii="Times New Roman"/>
          <w:b w:val="false"/>
          <w:i w:val="false"/>
          <w:color w:val="000000"/>
          <w:sz w:val="28"/>
        </w:rPr>
        <w:t xml:space="preserve">14. Лица, указанные в </w:t>
      </w:r>
      <w:r>
        <w:rPr>
          <w:rFonts w:ascii="Times New Roman"/>
          <w:b w:val="false"/>
          <w:i w:val="false"/>
          <w:color w:val="000000"/>
          <w:sz w:val="28"/>
        </w:rPr>
        <w:t>пункте 13</w:t>
      </w:r>
      <w:r>
        <w:rPr>
          <w:rFonts w:ascii="Times New Roman"/>
          <w:b w:val="false"/>
          <w:i w:val="false"/>
          <w:color w:val="000000"/>
          <w:sz w:val="28"/>
        </w:rPr>
        <w:t xml:space="preserve"> к настоящей Методики, заполняют оценочный лист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15. Оценочные листы, заполненные лицами, указанными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 направляются в кадровую службу в течение двух рабочих дней со дня их получения от кадровой службы.</w:t>
      </w:r>
      <w:r>
        <w:br/>
      </w:r>
      <w:r>
        <w:rPr>
          <w:rFonts w:ascii="Times New Roman"/>
          <w:b w:val="false"/>
          <w:i w:val="false"/>
          <w:color w:val="000000"/>
          <w:sz w:val="28"/>
        </w:rPr>
        <w:t>
      </w:t>
      </w:r>
      <w:r>
        <w:rPr>
          <w:rFonts w:ascii="Times New Roman"/>
          <w:b w:val="false"/>
          <w:i w:val="false"/>
          <w:color w:val="000000"/>
          <w:sz w:val="28"/>
        </w:rPr>
        <w:t xml:space="preserve">16. Кадровая служба осуществляет расчет средней оценки лиц,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xml:space="preserve">17. Оценка лицами,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 осуществляется анонимно.</w:t>
      </w:r>
      <w:r>
        <w:br/>
      </w:r>
      <w:r>
        <w:rPr>
          <w:rFonts w:ascii="Times New Roman"/>
          <w:b w:val="false"/>
          <w:i w:val="false"/>
          <w:color w:val="000000"/>
          <w:sz w:val="28"/>
        </w:rPr>
        <w:t>
</w:t>
      </w:r>
    </w:p>
    <w:bookmarkStart w:name="z169" w:id="3"/>
    <w:p>
      <w:pPr>
        <w:spacing w:after="0"/>
        <w:ind w:left="0"/>
        <w:jc w:val="left"/>
      </w:pPr>
      <w:r>
        <w:rPr>
          <w:rFonts w:ascii="Times New Roman"/>
          <w:b/>
          <w:i w:val="false"/>
          <w:color w:val="000000"/>
        </w:rPr>
        <w:t xml:space="preserve"> 5. Итоговая оценка служащего</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Итоговая оценка служащего вычисляется кадровой службой не позднее пяти рабочих дней до заседания Комиссии по следующей формуле:</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где a – итоговая оценка служащего,</w:t>
      </w:r>
      <w:r>
        <w:br/>
      </w:r>
      <w:r>
        <w:rPr>
          <w:rFonts w:ascii="Times New Roman"/>
          <w:b w:val="false"/>
          <w:i w:val="false"/>
          <w:color w:val="000000"/>
          <w:sz w:val="28"/>
        </w:rPr>
        <w:t>
      </w:t>
      </w:r>
      <w:r>
        <w:rPr>
          <w:rFonts w:ascii="Times New Roman"/>
          <w:b w:val="false"/>
          <w:i w:val="false"/>
          <w:color w:val="000000"/>
          <w:sz w:val="28"/>
        </w:rPr>
        <w:t>b – оценка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 xml:space="preserve">c – средняя оценка лиц,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19. Итоговая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21 балла – "неудовлетворительно",</w:t>
      </w:r>
      <w:r>
        <w:br/>
      </w:r>
      <w:r>
        <w:rPr>
          <w:rFonts w:ascii="Times New Roman"/>
          <w:b w:val="false"/>
          <w:i w:val="false"/>
          <w:color w:val="000000"/>
          <w:sz w:val="28"/>
        </w:rPr>
        <w:t>
      </w:t>
      </w:r>
      <w:r>
        <w:rPr>
          <w:rFonts w:ascii="Times New Roman"/>
          <w:b w:val="false"/>
          <w:i w:val="false"/>
          <w:color w:val="000000"/>
          <w:sz w:val="28"/>
        </w:rPr>
        <w:t>от 21 до 33 баллов – "удовлетворительно",</w:t>
      </w:r>
      <w:r>
        <w:br/>
      </w:r>
      <w:r>
        <w:rPr>
          <w:rFonts w:ascii="Times New Roman"/>
          <w:b w:val="false"/>
          <w:i w:val="false"/>
          <w:color w:val="000000"/>
          <w:sz w:val="28"/>
        </w:rPr>
        <w:t>
      </w:t>
      </w:r>
      <w:r>
        <w:rPr>
          <w:rFonts w:ascii="Times New Roman"/>
          <w:b w:val="false"/>
          <w:i w:val="false"/>
          <w:color w:val="000000"/>
          <w:sz w:val="28"/>
        </w:rPr>
        <w:t>выше 33 баллов – "эффективно".</w:t>
      </w:r>
      <w:r>
        <w:br/>
      </w:r>
      <w:r>
        <w:rPr>
          <w:rFonts w:ascii="Times New Roman"/>
          <w:b w:val="false"/>
          <w:i w:val="false"/>
          <w:color w:val="000000"/>
          <w:sz w:val="28"/>
        </w:rPr>
        <w:t>
</w:t>
      </w:r>
    </w:p>
    <w:bookmarkStart w:name="z179" w:id="4"/>
    <w:p>
      <w:pPr>
        <w:spacing w:after="0"/>
        <w:ind w:left="0"/>
        <w:jc w:val="left"/>
      </w:pPr>
      <w:r>
        <w:rPr>
          <w:rFonts w:ascii="Times New Roman"/>
          <w:b/>
          <w:i w:val="false"/>
          <w:color w:val="000000"/>
        </w:rPr>
        <w:t xml:space="preserve"> 6. Рассмотрение результатов оценки Комиссией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Кадровая служба обеспечивает проведение заседания Комиссии по рассмотрению результатов оценки в соответствии с графиком, указанным в </w:t>
      </w:r>
      <w:r>
        <w:rPr>
          <w:rFonts w:ascii="Times New Roman"/>
          <w:b w:val="false"/>
          <w:i w:val="false"/>
          <w:color w:val="000000"/>
          <w:sz w:val="28"/>
        </w:rPr>
        <w:t>пункте 11</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Кадровая служба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заполненный оценочный лист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21.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превышает результат оценки, при этом представляется документальное подтверждение результатов работы служащего;</w:t>
      </w:r>
      <w:r>
        <w:br/>
      </w:r>
      <w:r>
        <w:rPr>
          <w:rFonts w:ascii="Times New Roman"/>
          <w:b w:val="false"/>
          <w:i w:val="false"/>
          <w:color w:val="000000"/>
          <w:sz w:val="28"/>
        </w:rPr>
        <w:t>
      </w:t>
      </w:r>
      <w:r>
        <w:rPr>
          <w:rFonts w:ascii="Times New Roman"/>
          <w:b w:val="false"/>
          <w:i w:val="false"/>
          <w:color w:val="000000"/>
          <w:sz w:val="28"/>
        </w:rPr>
        <w:t xml:space="preserve">2) при допущении ошибки службой управления персоналом при расчете результата оценки служащего. </w:t>
      </w:r>
      <w:r>
        <w:br/>
      </w:r>
      <w:r>
        <w:rPr>
          <w:rFonts w:ascii="Times New Roman"/>
          <w:b w:val="false"/>
          <w:i w:val="false"/>
          <w:color w:val="000000"/>
          <w:sz w:val="28"/>
        </w:rPr>
        <w:t>
      </w:t>
      </w:r>
      <w:r>
        <w:rPr>
          <w:rFonts w:ascii="Times New Roman"/>
          <w:b w:val="false"/>
          <w:i w:val="false"/>
          <w:color w:val="000000"/>
          <w:sz w:val="28"/>
        </w:rPr>
        <w:t>При этом не допускается снижение оценки служащего.</w:t>
      </w:r>
      <w:r>
        <w:br/>
      </w:r>
      <w:r>
        <w:rPr>
          <w:rFonts w:ascii="Times New Roman"/>
          <w:b w:val="false"/>
          <w:i w:val="false"/>
          <w:color w:val="000000"/>
          <w:sz w:val="28"/>
        </w:rPr>
        <w:t>
      </w:t>
      </w:r>
      <w:r>
        <w:rPr>
          <w:rFonts w:ascii="Times New Roman"/>
          <w:b w:val="false"/>
          <w:i w:val="false"/>
          <w:color w:val="000000"/>
          <w:sz w:val="28"/>
        </w:rPr>
        <w:t>22. Кадровая служба ознакамливает служащего с результатами оценки в течение пяти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от ознакомления не может служить препятствием для внесения результатов оценки в его послужной список. В этом случае работником кадровой службы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23. Документы, указанные в </w:t>
      </w:r>
      <w:r>
        <w:rPr>
          <w:rFonts w:ascii="Times New Roman"/>
          <w:b w:val="false"/>
          <w:i w:val="false"/>
          <w:color w:val="000000"/>
          <w:sz w:val="28"/>
        </w:rPr>
        <w:t>пункте 20</w:t>
      </w:r>
      <w:r>
        <w:rPr>
          <w:rFonts w:ascii="Times New Roman"/>
          <w:b w:val="false"/>
          <w:i w:val="false"/>
          <w:color w:val="000000"/>
          <w:sz w:val="28"/>
        </w:rPr>
        <w:t xml:space="preserve"> настоящей Методики, а также подписанный протокол заседания Комиссии хранятся в кадровой службе.</w:t>
      </w:r>
      <w:r>
        <w:br/>
      </w:r>
      <w:r>
        <w:rPr>
          <w:rFonts w:ascii="Times New Roman"/>
          <w:b w:val="false"/>
          <w:i w:val="false"/>
          <w:color w:val="000000"/>
          <w:sz w:val="28"/>
        </w:rPr>
        <w:t>
</w:t>
      </w:r>
    </w:p>
    <w:bookmarkStart w:name="z197" w:id="5"/>
    <w:p>
      <w:pPr>
        <w:spacing w:after="0"/>
        <w:ind w:left="0"/>
        <w:jc w:val="left"/>
      </w:pPr>
      <w:r>
        <w:rPr>
          <w:rFonts w:ascii="Times New Roman"/>
          <w:b/>
          <w:i w:val="false"/>
          <w:color w:val="000000"/>
        </w:rPr>
        <w:t xml:space="preserve"> 7. Обжалование результатов оценки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Обжалование решения Комиссии служащим в уполномоченном органе по делам государственной службы и противодействию коррупции или в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25.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26.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в департамент Агентства Республики Казахстан по делам государственной службы и противодействию коррупции по Атырауской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ежегодной оценки деятельности административных государственных служащих корпуса "Б" акимата Индерского района</w:t>
            </w:r>
          </w:p>
        </w:tc>
      </w:tr>
    </w:tbl>
    <w:p>
      <w:pPr>
        <w:spacing w:after="0"/>
        <w:ind w:left="0"/>
        <w:jc w:val="left"/>
      </w:pPr>
      <w:r>
        <w:rPr>
          <w:rFonts w:ascii="Times New Roman"/>
          <w:b/>
          <w:i w:val="false"/>
          <w:color w:val="000000"/>
        </w:rPr>
        <w:t xml:space="preserve"> Оценочный лист непосредственного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w:t>
      </w:r>
      <w:r>
        <w:rPr>
          <w:rFonts w:ascii="Times New Roman"/>
          <w:b w:val="false"/>
          <w:i/>
          <w:color w:val="000000"/>
          <w:sz w:val="28"/>
        </w:rPr>
        <w:t>)</w:t>
      </w:r>
      <w:r>
        <w:rPr>
          <w:rFonts w:ascii="Times New Roman"/>
          <w:b w:val="false"/>
          <w:i w:val="false"/>
          <w:color w:val="000000"/>
          <w:sz w:val="28"/>
        </w:rPr>
        <w:t xml:space="preserve"> оцениваемого служащего: 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352"/>
        <w:gridCol w:w="4835"/>
        <w:gridCol w:w="2761"/>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показателя</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Качество исполнения должностных обязанностей</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8</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ИТОГО (сумма всех оценок):</w:t>
      </w:r>
      <w:r>
        <w:br/>
      </w:r>
      <w:r>
        <w:rPr>
          <w:rFonts w:ascii="Times New Roman"/>
          <w:b w:val="false"/>
          <w:i w:val="false"/>
          <w:color w:val="000000"/>
          <w:sz w:val="28"/>
        </w:rPr>
        <w:t>
      </w:t>
      </w:r>
      <w:r>
        <w:rPr>
          <w:rFonts w:ascii="Times New Roman"/>
          <w:b w:val="false"/>
          <w:i w:val="false"/>
          <w:color w:val="000000"/>
          <w:sz w:val="28"/>
        </w:rPr>
        <w:t>Ознакомлен(а):</w:t>
      </w:r>
      <w:r>
        <w:br/>
      </w:r>
      <w:r>
        <w:rPr>
          <w:rFonts w:ascii="Times New Roman"/>
          <w:b w:val="false"/>
          <w:i w:val="false"/>
          <w:color w:val="000000"/>
          <w:sz w:val="28"/>
        </w:rPr>
        <w:t>
      </w:t>
      </w:r>
      <w:r>
        <w:rPr>
          <w:rFonts w:ascii="Times New Roman"/>
          <w:b w:val="false"/>
          <w:i w:val="false"/>
          <w:color w:val="000000"/>
          <w:sz w:val="28"/>
        </w:rPr>
        <w:t xml:space="preserve">Служащий Непосредственный руководитель </w:t>
      </w:r>
      <w:r>
        <w:br/>
      </w:r>
      <w:r>
        <w:rPr>
          <w:rFonts w:ascii="Times New Roman"/>
          <w:b w:val="false"/>
          <w:i w:val="false"/>
          <w:color w:val="000000"/>
          <w:sz w:val="28"/>
        </w:rPr>
        <w:t>
      </w:t>
      </w:r>
      <w:r>
        <w:rPr>
          <w:rFonts w:ascii="Times New Roman"/>
          <w:b w:val="false"/>
          <w:i w:val="false"/>
          <w:color w:val="000000"/>
          <w:sz w:val="28"/>
        </w:rPr>
        <w:t>Ф.И.О. (при его наличии) ________ Ф.И.О. (при его наличии) _______</w:t>
      </w:r>
      <w:r>
        <w:br/>
      </w:r>
      <w:r>
        <w:rPr>
          <w:rFonts w:ascii="Times New Roman"/>
          <w:b w:val="false"/>
          <w:i w:val="false"/>
          <w:color w:val="000000"/>
          <w:sz w:val="28"/>
        </w:rPr>
        <w:t>
      </w:t>
      </w:r>
      <w:r>
        <w:rPr>
          <w:rFonts w:ascii="Times New Roman"/>
          <w:b w:val="false"/>
          <w:i w:val="false"/>
          <w:color w:val="000000"/>
          <w:sz w:val="28"/>
        </w:rPr>
        <w:t>дата ________________ дата ______________</w:t>
      </w:r>
      <w:r>
        <w:br/>
      </w:r>
      <w:r>
        <w:rPr>
          <w:rFonts w:ascii="Times New Roman"/>
          <w:b w:val="false"/>
          <w:i w:val="false"/>
          <w:color w:val="000000"/>
          <w:sz w:val="28"/>
        </w:rPr>
        <w:t>
      </w:t>
      </w:r>
      <w:r>
        <w:rPr>
          <w:rFonts w:ascii="Times New Roman"/>
          <w:b w:val="false"/>
          <w:i w:val="false"/>
          <w:color w:val="000000"/>
          <w:sz w:val="28"/>
        </w:rPr>
        <w:t>подпись _____________ подпись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ежегодной оценки деятельности административных государственных служащих корпуса "Б" акимата Индерского района</w:t>
            </w:r>
          </w:p>
        </w:tc>
      </w:tr>
    </w:tbl>
    <w:bookmarkStart w:name="z217" w:id="6"/>
    <w:p>
      <w:pPr>
        <w:spacing w:after="0"/>
        <w:ind w:left="0"/>
        <w:jc w:val="left"/>
      </w:pPr>
      <w:r>
        <w:rPr>
          <w:rFonts w:ascii="Times New Roman"/>
          <w:b/>
          <w:i w:val="false"/>
          <w:color w:val="000000"/>
        </w:rPr>
        <w:t xml:space="preserve"> Лист круговой оценки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320"/>
        <w:gridCol w:w="1401"/>
        <w:gridCol w:w="3357"/>
        <w:gridCol w:w="3841"/>
        <w:gridCol w:w="17"/>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показателя</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Подчиненный</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(сумма всех оценок)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Коллега</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Качество исполнения должностных обязанностей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(сумма всех оценок)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Приложение 3 к Методике ежегодной оценки деятельности административных государственных служащих корпуса "Б" акимата Индерского района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Протокол заседания Комиссии по оценке</w:t>
      </w:r>
      <w:r>
        <w:br/>
      </w:r>
      <w:r>
        <w:rPr>
          <w:rFonts w:ascii="Times New Roman"/>
          <w:b/>
          <w:i w:val="false"/>
          <w:color w:val="000000"/>
        </w:rPr>
        <w:t>______________________________________________________</w:t>
      </w:r>
      <w:r>
        <w:br/>
      </w:r>
      <w:r>
        <w:rPr>
          <w:rFonts w:ascii="Times New Roman"/>
          <w:b/>
          <w:i w:val="false"/>
          <w:color w:val="000000"/>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6513"/>
        <w:gridCol w:w="1739"/>
        <w:gridCol w:w="1117"/>
        <w:gridCol w:w="1117"/>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(при его наличии) служащего</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Круговая оценка</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Итоговая оценка</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Заключение Комиссии: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Проверено:</w:t>
      </w:r>
      <w:r>
        <w:br/>
      </w:r>
      <w:r>
        <w:rPr>
          <w:rFonts w:ascii="Times New Roman"/>
          <w:b w:val="false"/>
          <w:i w:val="false"/>
          <w:color w:val="000000"/>
          <w:sz w:val="28"/>
        </w:rPr>
        <w:t>
      Секретарь Комиссии: _______________________ Дата: _____________</w:t>
      </w:r>
      <w:r>
        <w:br/>
      </w:r>
      <w:r>
        <w:rPr>
          <w:rFonts w:ascii="Times New Roman"/>
          <w:b w:val="false"/>
          <w:i w:val="false"/>
          <w:color w:val="000000"/>
          <w:sz w:val="28"/>
        </w:rPr>
        <w:t>
      (Ф.И.О. (при его наличии), подпись)</w:t>
      </w:r>
      <w:r>
        <w:br/>
      </w:r>
      <w:r>
        <w:rPr>
          <w:rFonts w:ascii="Times New Roman"/>
          <w:b w:val="false"/>
          <w:i w:val="false"/>
          <w:color w:val="000000"/>
          <w:sz w:val="28"/>
        </w:rPr>
        <w:t>
      Председатель Комиссии: _____________________ Дата: ____________</w:t>
      </w:r>
      <w:r>
        <w:br/>
      </w:r>
      <w:r>
        <w:rPr>
          <w:rFonts w:ascii="Times New Roman"/>
          <w:b w:val="false"/>
          <w:i w:val="false"/>
          <w:color w:val="000000"/>
          <w:sz w:val="28"/>
        </w:rPr>
        <w:t>
      (Ф.И.О. (при его наличии), подпись)</w:t>
      </w:r>
      <w:r>
        <w:br/>
      </w:r>
      <w:r>
        <w:rPr>
          <w:rFonts w:ascii="Times New Roman"/>
          <w:b w:val="false"/>
          <w:i w:val="false"/>
          <w:color w:val="000000"/>
          <w:sz w:val="28"/>
        </w:rPr>
        <w:t>
      Член Комиссии: _____________________________ Дата: _____________</w:t>
      </w:r>
      <w:r>
        <w:br/>
      </w:r>
      <w:r>
        <w:rPr>
          <w:rFonts w:ascii="Times New Roman"/>
          <w:b w:val="false"/>
          <w:i w:val="false"/>
          <w:color w:val="000000"/>
          <w:sz w:val="28"/>
        </w:rPr>
        <w:t>
      (Ф.И.О. (при его наличии),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