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9227" w14:textId="b569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зоны, размеров, границ, видов режима и порядка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2015 года № 82. Зарегистрировано Департаментом юстиции Южно-Казахстанской области 30 апреля 2015 года № 3168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7 июля 2006 года «Об особо охраняемых природных территориях»,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зону, размеры, границы охранной зоны вокруг территории коммунального государственного учреждения «Сырдарья-Туркестанский государственный региональный природный парк» управления природных ресурсов и регулирования природопользования Южно-Казахстанской области» шириной два километра, общей площадью 263092,5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виды режима и порядок природопользования на территории  охранной зоны коммунального государственного учреждения «Сырдарья-Туркестанский государственный региональный природный парк» управления природных ресурсов и регулирования природопользования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«Аппарата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«01»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и порядок природопользования в охранной зоне коммунального государственного учреждения «Сырдарья-Туркестанский государственный региональный природный парк» управления природных ресурсов и регулирования природопользования Южно-Казахстанской области»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 коммунального государственного учреждения «Сырдарья-Туркестанский государственный региональный природный парк» управления природных ресурсов и регулирования природопользования Южно-Казахстанской области (далее - Региональный парк) не допускается любая деятельность, отрицательно влияющая на состояние и восстановление экологических систем и находящихся на них объектов государственного природно-заповедного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регионального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ядохимикатов, удобрений 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деятельность, способная изменить гидрологический режим экологических систем государственного природного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интродукция чужеродных видов диких животных и дикорастущих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другая деятельность, способная оказать вредное воздействие на экологические системы регионального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регионального парка разрешаются различные формы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регионального парка, предоставления им служебных земельных наделов.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регионального парка при осуществлении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 должны предусматриваться и осуществляться мероприятия по сохранению среды обитания и условий размножения объектов растительного и животного мира.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