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7561" w14:textId="0717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Шардаринского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23 июня 2015 года № 42-254-V. Зарегистрировано Департаментом юстиции Южно-Казахстанской области 20 июля 2015 года № 3249. Қолданылу мерзімінің аяқталуына байланысты күші жойылды - (Оңтүстік Қазақстан облысы Шардара аудандық мәслихатының 2016 жылғы 14 қаңтардағы № 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Шардара аудандық мәслихатының 14.01.2016 № 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(зарегистрированного в Реестре государственной регистрации нормативных правовых актов за № 9946) и заявлением акима района, Шардаринский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 Шардаринского района предоставить в 2015 году подъемное пособие и бюджетный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К.Әбдікерім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Т.Бердибеков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