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423c" w14:textId="46b4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01 апреля 2015 года N 80. Зарегистрировано Департаментом юстиции Восточно-Казахстанской области 05 мая 2015 года N 3925. Утратило силу постановлением Восточно-Казахстанского областного акимата от 3 июня 2024 года № 135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03.06.2024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24-7)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апреля 2015 года № 80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both"/>
      </w:pPr>
      <w:bookmarkStart w:name="z16" w:id="2"/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внутреннего распорядка организации образования Восточно-Казахстанской области (далее - Типовые правила) разработаны в соответствии с подпунктом 24-7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определяют порядок организации и осуществления внутреннего распорядка организации образования.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Типовые правила разработаны в целях обеспечения единых подходов при утверждении правил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целях обеспечения внутреннего распорядка, администрация организации образования обеспечивает соблюдение сотрудниками, а также обучающимися, воспитанниками, родителями и иными законными представителями организации образования, обязанностей, возложенных на них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 и Правилами внутреннего распорядка организации образования.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3"/>
    <w:p>
      <w:pPr>
        <w:spacing w:after="0"/>
        <w:ind w:left="0"/>
        <w:jc w:val="both"/>
      </w:pPr>
      <w:bookmarkStart w:name="z20" w:id="4"/>
      <w:r>
        <w:rPr>
          <w:rFonts w:ascii="Times New Roman"/>
          <w:b w:val="false"/>
          <w:i w:val="false"/>
          <w:color w:val="000000"/>
          <w:sz w:val="28"/>
        </w:rPr>
        <w:t>
      4. Правила внутреннего распорядка организации образования предусматривают: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администрации организации образования и педагогов с обучающимися, воспитанниками, родителями и иными законными представителями;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условия для получения знаний и сохранения жизни и здоровья обучающихся, воспитанников, охраны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повышения профессиональной квалификации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время начала и окончания работы организации образования, перерывы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учебных занятий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поведение участников учебно-воспитательного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Администрация организации образования обеспечивает доступность ознакомления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