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dab0" w14:textId="166d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11 апреля 2014 года № 19/232-V "Об утверждении регламента Восточно-Казахстанского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01 июля 2015 года № 29/358-V. Зарегистрировано Департаментом юстиции Восточно-Казахстанской области 13 июля 2015 года N 4025. Утратило силу - решением Восточно-Казахстанского областного маслихата от 14 июля 2016 года № 5/43-VI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14.07.2016 № 5/43-VI.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19/232-V "Об утверждении регламента Восточно-Казахстанского областного маслихата" (зарегистрировано в Реестре государственной регистрации нормативных правовых актов № 3316, опубликовано в газетах "Дидар" от 26 мая 2014 года № 58, "Рудный Алтай" от 27 мая 2014 года № 59, в информационно-правовой системе "Әділет" 2 июня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регламенте Восточно-Казахстанского областного маслихата, утвержденном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 7 внесено изменение на государственном языке, текст на русском языке не изменяется.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