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b12d" w14:textId="9acb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июля 2015 года № 183. Зарегистрировано Департаментом юстиции Восточно-Казахстанской области 04 сентября 2015 года N 4131. Утратило силу - постановлением Восточно-Казахстанского областного акимата от 14 марта 2017 года №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14.03.2017 № 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(зарегистрированным в Реестре государственной регистрации нормативных правовых актов за номером 11301),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"Учет иностранных периодических печатных изданий, распространяемых на территории Восточно-Казахстанской области" от 15 апреля 2014 года № 106 (зарегистрированное в Реестре государственной регистрации нормативных правовых актов за номером 3340, опубликованное в газетах "Дидар" от 18 июня 2014 года № 68 (17005), "Рудный Алтай" от 17 июня 2014 года № 68 (19515).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Услугодателем государственной услуги "Учет иностранных периодических печатных изданий, распространяемых на территории Восточно-Казахстанской области" (далее – государственная услуга) является местный исполнительный орган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справка об учете иностранных периодических печатных изданий, распространяемых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результат оказания государственной услуги направляется услугополучателю в "личный кабинет" в форме электронного документа, подписанного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и регистрация работником канцелярии услугодателя заявления и документов услугополучателя, поступивших из ЦОНа,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от 28 апреля 2015 года № 505 (зарегистрированного в Реестре государственной регистрации нормативных правовых актов за номером 11301) (далее – Стандарт), в журнале регистрации заявлений, время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руководителем услугодателя заявления и документов услугополучателя и определение ответственного отдела, передача руководителю ответственного отдела на рассмотрение, время выполнения – 15 (пятнадцать)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заявления и документов услугополучателя руководителем ответственного отдела, определение специалиста и передача заявления и документов ему на исполнение, время выполнения – в течение 15 (пятнадцати)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проверка документов услугополучателя специалистом отдела, оформление справки об учете иностранных периодических печатных изданий, распространяемых на территории области, либо мотивированного ответа об отказе в оказании государственной услуги, время выполнения – в течение 8 (восьми) рабочих дней с момента сдачи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проверка руководителем услугодателя и подписание справки об учете иностранных периодических печатных изданий, распространяемых на территории области, либо мотивированного ответа об отказе в оказании государственной услуги, время выполнения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выдача работником канцелярии подписанной справки об учете иностранных периодических печатных изданий, распространяемых на территории области, либо мотивированного ответа об отказе в оказании государственной услуги курьеру ЦОНа, время выполнения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в ЦОН, а также при обращении на портал – в течение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Услугодатель в течение двух рабочих дней с момента получения документов услугополучателя обязан проверить полноту представленных документов.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ЦОН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2, указанному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3, указанному в пункте 5 настоящего Регламента, является резолюция руководителя ответственного отдела, которая служит основанием для начала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4, указанному в пункте 5 настоящего Регламента, является оформление справки об учете иностранных периодических печатных изданий, распространяемых на территории области, либо мотивированный ответ об отказе в оказании государственной услуги, который служит основанием для начала выполнения действия 5,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5, указанному в пункте 5 настоящего Регламента, является подписанная справка об учете иностранных периодических печатных изданий, распространяемых на территории области, либо мотивированный ответ об отказе в оказании государственной услуги, который служит основанием для начала выполнения действия 6,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справки об учете иностранных периодических печатных изданий, распространяемых на территории области, либо мотивированного ответа об отказе в оказании государственной услуги курьеру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ответственного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и регистрация работником канцелярии заявления и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ЦОНа в журнале регистрации заявлений, время выполнения –15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руководителем услугодателя заявления и документов услугополучателя и определение ответственного отдела, передача руководителю ответственного отдела на рассмотрение, время выполнения – в течение 15 (пятнадцать)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заявления и документов услугополучателя руководителем ответственного отдела, определение специалиста и передача заявления и документов ему на исполнение, время выполнения – в течение 15 (пятнадцати)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проверка документов услугополучателя специалистом отдела, оформление справки об учете иностранных периодических печатных изданий, распространяемых на территории области, либо мотивированного ответа об отказе в оказании государственной услуги, время выполнения – в течение 8 (восьми) рабочих дней с момента сдачи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проверка руководителем услугодателя и подписание справки об учете иностранных периодических печатных изданий, распространяемых на территории области, либо мотивированного ответа об отказе в оказании государственной услуги, время выполнения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выдача работником канцелярии подписанной справки об учете иностранных периодических печатных изданий, распространяемых на территории области, либо мотивированного ответа об отказе в оказании государственной услуги курьеру ЦОНа, время выполнения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Услугополучатели для получения государственной услуги обращаются в ЦОН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обработки запроса услугополучателя – 15 (пятнадцать) минут. Услугополучатель, обратившись в ЦОН, заполняет бланк заявления на бумажном носителе, указывая наименование государственной услуги, которую необходимо получить.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(оператор) операционного зала ЦОНа принимает заявление на бумажном носителе (с прилагаемыми документами).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соблюдении правильности и полноты заполнения заявления на бумажном носителе и предоставления документов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(оператор) операционного зала ЦОНа регистрирует принятое заявление в интегрированной информационной системе (далее - ИИС) ЦОНа и выдает услугополучателю расписку, в которой указывается перечень принятых документов, фамилия, имя и отчество (при наличии) работника ЦОНа, принявшего заявление, дата и время подачи заявления, а также дата выдачи готовых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(оператор) операционного зала ЦОНа выдает расписку об отказе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Поступившее в накопительный центр заявление (с пакетами документов) фиксируется в системе ИИС ЦОН путем сканирования штрих-кода на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Реестр передаваемых документов услугодателю формируется в ИИС ЦОНа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Сформированные заявления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ЦОНа. Второй экземпляр реестра возвращается в ЦОН с отметкой услугодателя в получении.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Готовые к выдаче документы с приложением двух экземпляров реестра доставляются от услугодателя через курьерскую или иную уполномоченную на это связь, в установленное графиком время, утвержденным руководителем ЦОНа.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Процесс получения результата запроса через ЦОН: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Получение результата оказания государственной услуги осуществляется услугополучателем на основании расписки о приеме документов при предъявлении удостоверения личности (либо его представителем по нотариально заверенной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Описание порядка обращения и последовательности процедур (действий) услугополучателя для получения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процесс ввода услугополучателем ИИН/БИН и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 портал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подписание посредством ЭЦП услугополучателя заполненной формы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соответствия идентификационных данных (между ИИН/БИН, указанными в запросе и ИИН/БИН,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формирование специалистом отдела результата оказания государственной услуги (справки об учете иностранных периодических печатных изданий, распространяемых на территории области, либо мотивированного письменного ответа об отказе в оказании государственной услуги).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1)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порядка обработки и последовательности процедур (действий) услугодателя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процесс ввода специалистом отдела ИИН и пароля (процесс авторизации) в ИС МИО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в ИС МИО подлинности данных о зарегистрированном специалисте отдела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ИС МИО сообщения об отказе в авторизации в связи с имеющимися нарушениями в данных специалиста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выбор специалистом отдела государственной услуги, вывод на экран формы запроса для оказания услуги и заполнение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подписание посредством ЭЦП специалиста отдела заполненной формы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соответствия идентификационных данных (между ИИН, указанным в запросе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формирование сообщения об отказе в оказании запрашиваемой государственной услуге в связи с неподтверждением подлинности ЭЦП специалиста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обработка государственной услуги специалистом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формирование специалистом отдела результата оказания государственной услуги (справки об учете иностранных периодических печатных изданий, распространяемых на территории области, либо мотивированного ответа об отказе в оказании государственной услуги). Электронный документ формируется с использованием ЭЦП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выдача специалистом отдела посредством отправки на электронную почту услугополучателя результата государственной услуги (справки об учете иностранных периодических печатных изданий, распространяемых в области, либо мотивированного письменного ответа об отказе в оказании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 через услугодателя,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2)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ЭЦП – электронная цифровая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БИН –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ИИН –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 МИО – информационная система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 НУЦ – информационная система национального удостоверяющего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ШЭП – шлюз 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РШЭП – региональный шлюз 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"Учет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периодических 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изданий, распространяемых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Восточно-Казахстанской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3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5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"Учет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периодических 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изданий, распространяемых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10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10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