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3455" w14:textId="9f53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16 апреля 2014 года № 26/9 -V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18 марта 2015 года N 32/8-V. Зарегистрировано Департаментом юстиции Восточно-Казахстанской области 10 апреля 2015 года № 3864. Утратило силу - решением Риддерского городского маслихата Восточно-Казахстанской области от 4 марта 2021 года № 3/6-VII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04.03.2021 № 3/6-VII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апреля 2014 года № 26/9-V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3341, опубликовано 06 июня 2014 года в газете "Лениногорская правда" № 23)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седьмой подпункта 5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- 90000 (девяносто тысяч)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восьмой подпункта 5 пункта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- 90000 (девяносто тысяч)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девятый подпункта 5 пункта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"супругам военнослужащих, погибших во время Великой Отечественной войны, не вступившим в повторный брак - 90000 (девяносто тысяч)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десятый подпункта 5 пункта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"награжденным орденами и медалями бывшего Союза ССР за самоотверженный труд и безупречную воинскую службу в тылу в годы Великой Отечественной войны – 25000 (двадцать пять тысяч)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"другим категориям лиц, приравненным по льготам и гарантиям к участникам войны: семьям военнослужащих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60000 (шестьдесят тысяч)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БЕЛЯЕВ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