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9b15f" w14:textId="3c9b1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Риддерского городского маслихата от 29 января 2009 года № 14/6-IV "О корректировке базовых ставок земельного налога на основании зонирования земель для целей налогообложения"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14 июля 2015 года № 36/9-V. Зарегистрировано Департаментом юстиции Восточно-Казахстанской области 7 августа 2015 года № 4087. Утратило силу решением Риддерского городского маслихата Восточно-Казахстанской области от 30 ноября 2020 года № 49/5-VI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Риддерского городского маслихата Восточно-Казахстанской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49/5-VI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"О налогах и других обязательных платежах в бюджет" (Налоговый кодекс) от 10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Риддерский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29 января 2009 года № 14/6-IV "О корректировке базовых ставок земельного налога на основании зонирования земель для целей налогообложения" (зарегистрировано в Реестре государственной регистрации нормативных правовых актов за № 5-4-106, опубликовано в газете "Лениногорская правда" №7 от 13 февраля 2009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"О налогах и других обязательных платежах в бюджет" (Налоговый кодекс) от 10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Риддерский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ОСИПОВ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