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8c73" w14:textId="3c78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Абайского районного маслихата от 21 ноября 2012 года № 8-7 "Об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Абайского районного маслихата Восточно-Казахстанской области от 13 февраля 2015 года № 26/2-V. Зарегистрировано Департаментом юстиции Восточно-Казахстанской области 05 марта 2015 года № 3719. Утратило силу - решением Абайского районного маслихата Восточно-Казахстанской области от 26 июня 2017 года № 12/6-VI</w:t>
      </w:r>
    </w:p>
    <w:p>
      <w:pPr>
        <w:spacing w:after="0"/>
        <w:ind w:left="0"/>
        <w:jc w:val="both"/>
      </w:pPr>
      <w:bookmarkStart w:name="z31"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Абайского районного маслихата Восточно-Казахстанской области от 26.06.2017 № 12/6-VI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35) </w:t>
      </w:r>
      <w:r>
        <w:rPr>
          <w:rFonts w:ascii="Times New Roman"/>
          <w:b w:val="false"/>
          <w:i w:val="false"/>
          <w:color w:val="000000"/>
          <w:sz w:val="28"/>
        </w:rPr>
        <w:t>пункта 1</w:t>
      </w:r>
      <w:r>
        <w:rPr>
          <w:rFonts w:ascii="Times New Roman"/>
          <w:b w:val="false"/>
          <w:i w:val="false"/>
          <w:color w:val="000000"/>
          <w:sz w:val="28"/>
        </w:rPr>
        <w:t xml:space="preserve"> статьи 1 Закона Республики Казахстан от 29 декабря 2014 года "О внесении изменений и дополнений в некоторые законодательные акты Республики Казахстан по вопросам жилищных отношений", Абайский районный маслихат </w:t>
      </w:r>
      <w:r>
        <w:rPr>
          <w:rFonts w:ascii="Times New Roman"/>
          <w:b/>
          <w:i w:val="false"/>
          <w:color w:val="000000"/>
          <w:sz w:val="28"/>
        </w:rPr>
        <w:t>РЕШИЛ:</w:t>
      </w:r>
    </w:p>
    <w:bookmarkStart w:name="z3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2779, опубликовано в газете "Абай елі" от 23-31 декабря 2012 года № 48)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данного решения изложить в новой редакции:</w:t>
      </w:r>
    </w:p>
    <w:bookmarkStart w:name="z34" w:id="2"/>
    <w:p>
      <w:pPr>
        <w:spacing w:after="0"/>
        <w:ind w:left="0"/>
        <w:jc w:val="both"/>
      </w:pPr>
      <w:r>
        <w:rPr>
          <w:rFonts w:ascii="Times New Roman"/>
          <w:b w:val="false"/>
          <w:i w:val="false"/>
          <w:color w:val="000000"/>
          <w:sz w:val="28"/>
        </w:rPr>
        <w:t>
      "Об утверждени Правил определения размера и порядка оказания жилищной помощи";</w:t>
      </w:r>
    </w:p>
    <w:bookmarkEnd w:id="2"/>
    <w:bookmarkStart w:name="z35" w:id="3"/>
    <w:p>
      <w:pPr>
        <w:spacing w:after="0"/>
        <w:ind w:left="0"/>
        <w:jc w:val="both"/>
      </w:pPr>
      <w:r>
        <w:rPr>
          <w:rFonts w:ascii="Times New Roman"/>
          <w:b w:val="false"/>
          <w:i w:val="false"/>
          <w:color w:val="000000"/>
          <w:sz w:val="28"/>
        </w:rPr>
        <w:t xml:space="preserve">
      Правила определения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36"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Нугымаров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Амангазы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Абайского районного</w:t>
            </w:r>
            <w:r>
              <w:br/>
            </w:r>
            <w:r>
              <w:rPr>
                <w:rFonts w:ascii="Times New Roman"/>
                <w:b w:val="false"/>
                <w:i w:val="false"/>
                <w:color w:val="000000"/>
                <w:sz w:val="20"/>
              </w:rPr>
              <w:t>маслихата от 13 февраля</w:t>
            </w:r>
            <w:r>
              <w:br/>
            </w:r>
            <w:r>
              <w:rPr>
                <w:rFonts w:ascii="Times New Roman"/>
                <w:b w:val="false"/>
                <w:i w:val="false"/>
                <w:color w:val="000000"/>
                <w:sz w:val="20"/>
              </w:rPr>
              <w:t>2015 года № 26/2-V</w:t>
            </w:r>
          </w:p>
        </w:tc>
      </w:tr>
    </w:tbl>
    <w:bookmarkStart w:name="z40" w:id="5"/>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5"/>
    <w:bookmarkStart w:name="z41" w:id="6"/>
    <w:p>
      <w:pPr>
        <w:spacing w:after="0"/>
        <w:ind w:left="0"/>
        <w:jc w:val="left"/>
      </w:pPr>
      <w:r>
        <w:rPr>
          <w:rFonts w:ascii="Times New Roman"/>
          <w:b/>
          <w:i w:val="false"/>
          <w:color w:val="000000"/>
        </w:rPr>
        <w:t xml:space="preserve"> 1. Общие положения</w:t>
      </w:r>
    </w:p>
    <w:bookmarkEnd w:id="6"/>
    <w:bookmarkStart w:name="z42" w:id="7"/>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35) </w:t>
      </w:r>
      <w:r>
        <w:rPr>
          <w:rFonts w:ascii="Times New Roman"/>
          <w:b w:val="false"/>
          <w:i w:val="false"/>
          <w:color w:val="000000"/>
          <w:sz w:val="28"/>
        </w:rPr>
        <w:t>пункта 1</w:t>
      </w:r>
      <w:r>
        <w:rPr>
          <w:rFonts w:ascii="Times New Roman"/>
          <w:b w:val="false"/>
          <w:i w:val="false"/>
          <w:color w:val="000000"/>
          <w:sz w:val="28"/>
        </w:rPr>
        <w:t xml:space="preserve"> статьи 1 Закона Республики Казахстан от 29 декабря 2014 года "О внесении изменений и дополнений в некоторые законодательные акты Республики Казахстан по вопросам жилищных отношений" и определяют размер и порядок оказания жилищной помощи малообеспеченным семьям (гражданам).</w:t>
      </w:r>
    </w:p>
    <w:bookmarkEnd w:id="7"/>
    <w:bookmarkStart w:name="z43" w:id="8"/>
    <w:p>
      <w:pPr>
        <w:spacing w:after="0"/>
        <w:ind w:left="0"/>
        <w:jc w:val="both"/>
      </w:pPr>
      <w:r>
        <w:rPr>
          <w:rFonts w:ascii="Times New Roman"/>
          <w:b w:val="false"/>
          <w:i w:val="false"/>
          <w:color w:val="000000"/>
          <w:sz w:val="28"/>
        </w:rPr>
        <w:t xml:space="preserve">
      2. Жилищная помощь предоставляется за счет средств местного бюджета </w:t>
      </w:r>
      <w:r>
        <w:rPr>
          <w:rFonts w:ascii="Times New Roman"/>
          <w:b w:val="false"/>
          <w:i w:val="false"/>
          <w:color w:val="000000"/>
          <w:sz w:val="28"/>
        </w:rPr>
        <w:t>малообеспеченным семьям (гражданам)</w:t>
      </w:r>
      <w:r>
        <w:rPr>
          <w:rFonts w:ascii="Times New Roman"/>
          <w:b w:val="false"/>
          <w:i w:val="false"/>
          <w:color w:val="000000"/>
          <w:sz w:val="28"/>
        </w:rPr>
        <w:t>, постоянно проживающим в данной местности на оплату:</w:t>
      </w:r>
    </w:p>
    <w:bookmarkEnd w:id="8"/>
    <w:bookmarkStart w:name="z44" w:id="9"/>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9"/>
    <w:bookmarkStart w:name="z45" w:id="10"/>
    <w:p>
      <w:pPr>
        <w:spacing w:after="0"/>
        <w:ind w:left="0"/>
        <w:jc w:val="both"/>
      </w:pPr>
      <w:r>
        <w:rPr>
          <w:rFonts w:ascii="Times New Roman"/>
          <w:b w:val="false"/>
          <w:i w:val="false"/>
          <w:color w:val="000000"/>
          <w:sz w:val="28"/>
        </w:rPr>
        <w:t xml:space="preserve">
      2) потребления коммунальных услуг и </w:t>
      </w:r>
      <w:r>
        <w:rPr>
          <w:rFonts w:ascii="Times New Roman"/>
          <w:b w:val="false"/>
          <w:i w:val="false"/>
          <w:color w:val="000000"/>
          <w:sz w:val="28"/>
        </w:rPr>
        <w:t>услуг связи</w:t>
      </w:r>
      <w:r>
        <w:rPr>
          <w:rFonts w:ascii="Times New Roman"/>
          <w:b w:val="false"/>
          <w:i w:val="false"/>
          <w:color w:val="000000"/>
          <w:sz w:val="28"/>
        </w:rPr>
        <w:t xml:space="preserve">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0"/>
    <w:bookmarkStart w:name="z46" w:id="11"/>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1"/>
    <w:bookmarkStart w:name="z47" w:id="12"/>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2"/>
    <w:bookmarkStart w:name="z48" w:id="13"/>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13"/>
    <w:bookmarkStart w:name="z49" w:id="14"/>
    <w:p>
      <w:pPr>
        <w:spacing w:after="0"/>
        <w:ind w:left="0"/>
        <w:jc w:val="both"/>
      </w:pPr>
      <w:r>
        <w:rPr>
          <w:rFonts w:ascii="Times New Roman"/>
          <w:b w:val="false"/>
          <w:i w:val="false"/>
          <w:color w:val="000000"/>
          <w:sz w:val="28"/>
        </w:rPr>
        <w:t>
      Поставщики коммунальных услуг представляют в ГУ "Отдел занятости и социальных программ Абайского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4"/>
    <w:bookmarkStart w:name="z50" w:id="15"/>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Департаментом статистики Восточно-Казахстанской области информации по состоянию на последний месяц квартала, предшествующего кварталу расчета жилищной помощи.</w:t>
      </w:r>
    </w:p>
    <w:bookmarkEnd w:id="15"/>
    <w:bookmarkStart w:name="z51" w:id="16"/>
    <w:p>
      <w:pPr>
        <w:spacing w:after="0"/>
        <w:ind w:left="0"/>
        <w:jc w:val="both"/>
      </w:pPr>
      <w:r>
        <w:rPr>
          <w:rFonts w:ascii="Times New Roman"/>
          <w:b w:val="false"/>
          <w:i w:val="false"/>
          <w:color w:val="000000"/>
          <w:sz w:val="28"/>
        </w:rPr>
        <w:t>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16"/>
    <w:bookmarkStart w:name="z52" w:id="17"/>
    <w:p>
      <w:pPr>
        <w:spacing w:after="0"/>
        <w:ind w:left="0"/>
        <w:jc w:val="left"/>
      </w:pPr>
      <w:r>
        <w:rPr>
          <w:rFonts w:ascii="Times New Roman"/>
          <w:b/>
          <w:i w:val="false"/>
          <w:color w:val="000000"/>
        </w:rPr>
        <w:t xml:space="preserve"> 2. Порядок назначения жилищной помощи</w:t>
      </w:r>
    </w:p>
    <w:bookmarkEnd w:id="17"/>
    <w:bookmarkStart w:name="z53" w:id="18"/>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18"/>
    <w:bookmarkStart w:name="z54" w:id="19"/>
    <w:p>
      <w:pPr>
        <w:spacing w:after="0"/>
        <w:ind w:left="0"/>
        <w:jc w:val="both"/>
      </w:pPr>
      <w:r>
        <w:rPr>
          <w:rFonts w:ascii="Times New Roman"/>
          <w:b w:val="false"/>
          <w:i w:val="false"/>
          <w:color w:val="000000"/>
          <w:sz w:val="28"/>
        </w:rPr>
        <w:t xml:space="preserve">
      5. Для назначения жилищной помощи семьям (гражданин, либо его представитель по доверенности) ежеквартально обращается в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(далее - ЦОН) или веб-портал "электронного правительства" www.egov.kz (далее - портал) с заявлением и представляет перечень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жилищной помощи", утвержденного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w:t>
      </w:r>
    </w:p>
    <w:bookmarkEnd w:id="19"/>
    <w:bookmarkStart w:name="z55" w:id="20"/>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20"/>
    <w:bookmarkStart w:name="z56" w:id="21"/>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21"/>
    <w:bookmarkStart w:name="z57" w:id="22"/>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22"/>
    <w:bookmarkStart w:name="z58" w:id="23"/>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23"/>
    <w:bookmarkStart w:name="z59" w:id="24"/>
    <w:p>
      <w:pPr>
        <w:spacing w:after="0"/>
        <w:ind w:left="0"/>
        <w:jc w:val="both"/>
      </w:pPr>
      <w:r>
        <w:rPr>
          <w:rFonts w:ascii="Times New Roman"/>
          <w:b w:val="false"/>
          <w:i w:val="false"/>
          <w:color w:val="000000"/>
          <w:sz w:val="28"/>
        </w:rPr>
        <w:t>
      10. Жилищная помощь не оказывается:</w:t>
      </w:r>
    </w:p>
    <w:bookmarkEnd w:id="24"/>
    <w:bookmarkStart w:name="z60" w:id="25"/>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25"/>
    <w:bookmarkStart w:name="z61" w:id="26"/>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семи лет, лиц, состоящих на учете в туберкулезном, онкологическом, психоневрологическом диспансерах не имеющих группы инвалидности;</w:t>
      </w:r>
    </w:p>
    <w:bookmarkEnd w:id="26"/>
    <w:bookmarkStart w:name="z62" w:id="27"/>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27"/>
    <w:bookmarkStart w:name="z63" w:id="28"/>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28"/>
    <w:bookmarkStart w:name="z64" w:id="29"/>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29"/>
    <w:bookmarkStart w:name="z65" w:id="30"/>
    <w:p>
      <w:pPr>
        <w:spacing w:after="0"/>
        <w:ind w:left="0"/>
        <w:jc w:val="both"/>
      </w:pPr>
      <w:r>
        <w:rPr>
          <w:rFonts w:ascii="Times New Roman"/>
          <w:b w:val="false"/>
          <w:i w:val="false"/>
          <w:color w:val="000000"/>
          <w:sz w:val="28"/>
        </w:rPr>
        <w:t>
      12.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30"/>
    <w:bookmarkStart w:name="z66" w:id="31"/>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1"/>
    <w:bookmarkStart w:name="z67" w:id="32"/>
    <w:p>
      <w:pPr>
        <w:spacing w:after="0"/>
        <w:ind w:left="0"/>
        <w:jc w:val="both"/>
      </w:pP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32"/>
    <w:bookmarkStart w:name="z68" w:id="33"/>
    <w:p>
      <w:pPr>
        <w:spacing w:after="0"/>
        <w:ind w:left="0"/>
        <w:jc w:val="both"/>
      </w:pPr>
      <w:r>
        <w:rPr>
          <w:rFonts w:ascii="Times New Roman"/>
          <w:b w:val="false"/>
          <w:i w:val="false"/>
          <w:color w:val="000000"/>
          <w:sz w:val="28"/>
        </w:rPr>
        <w:t xml:space="preserve">
      15.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w:t>
      </w:r>
      <w:r>
        <w:rPr>
          <w:rFonts w:ascii="Times New Roman"/>
          <w:b w:val="false"/>
          <w:i w:val="false"/>
          <w:color w:val="000000"/>
          <w:sz w:val="28"/>
        </w:rPr>
        <w:t>законодательными</w:t>
      </w:r>
      <w:r>
        <w:rPr>
          <w:rFonts w:ascii="Times New Roman"/>
          <w:b w:val="false"/>
          <w:i w:val="false"/>
          <w:color w:val="000000"/>
          <w:sz w:val="28"/>
        </w:rPr>
        <w:t xml:space="preserve"> актами Республики Казахстан.</w:t>
      </w:r>
    </w:p>
    <w:bookmarkEnd w:id="33"/>
    <w:bookmarkStart w:name="z69" w:id="34"/>
    <w:p>
      <w:pPr>
        <w:spacing w:after="0"/>
        <w:ind w:left="0"/>
        <w:jc w:val="both"/>
      </w:pPr>
      <w:r>
        <w:rPr>
          <w:rFonts w:ascii="Times New Roman"/>
          <w:b w:val="false"/>
          <w:i w:val="false"/>
          <w:color w:val="000000"/>
          <w:sz w:val="28"/>
        </w:rPr>
        <w:t>
      16. При назначении жилищной помощи применяются следующие условия:</w:t>
      </w:r>
    </w:p>
    <w:bookmarkEnd w:id="34"/>
    <w:bookmarkStart w:name="z70" w:id="35"/>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35"/>
    <w:bookmarkStart w:name="z71" w:id="36"/>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36"/>
    <w:bookmarkStart w:name="z72" w:id="37"/>
    <w:p>
      <w:pPr>
        <w:spacing w:after="0"/>
        <w:ind w:left="0"/>
        <w:jc w:val="both"/>
      </w:pPr>
      <w:r>
        <w:rPr>
          <w:rFonts w:ascii="Times New Roman"/>
          <w:b w:val="false"/>
          <w:i w:val="false"/>
          <w:color w:val="000000"/>
          <w:sz w:val="28"/>
        </w:rPr>
        <w:t>
      17. Основанием для предоставления жилищной помощи является решение уполномоченного органа.</w:t>
      </w:r>
    </w:p>
    <w:bookmarkEnd w:id="37"/>
    <w:bookmarkStart w:name="z73" w:id="38"/>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38"/>
    <w:bookmarkStart w:name="z74" w:id="39"/>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39"/>
    <w:bookmarkStart w:name="z75" w:id="40"/>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40"/>
    <w:bookmarkStart w:name="z76" w:id="41"/>
    <w:p>
      <w:pPr>
        <w:spacing w:after="0"/>
        <w:ind w:left="0"/>
        <w:jc w:val="left"/>
      </w:pPr>
      <w:r>
        <w:rPr>
          <w:rFonts w:ascii="Times New Roman"/>
          <w:b/>
          <w:i w:val="false"/>
          <w:color w:val="000000"/>
        </w:rPr>
        <w:t xml:space="preserve"> 3. Размер жилищной помощи, нормативы содержания жилища</w:t>
      </w:r>
      <w:r>
        <w:br/>
      </w:r>
      <w:r>
        <w:rPr>
          <w:rFonts w:ascii="Times New Roman"/>
          <w:b/>
          <w:i w:val="false"/>
          <w:color w:val="000000"/>
        </w:rPr>
        <w:t>и потребления коммунальных услуг</w:t>
      </w:r>
    </w:p>
    <w:bookmarkEnd w:id="41"/>
    <w:bookmarkStart w:name="z77" w:id="42"/>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42"/>
    <w:bookmarkStart w:name="z78" w:id="43"/>
    <w:p>
      <w:pPr>
        <w:spacing w:after="0"/>
        <w:ind w:left="0"/>
        <w:jc w:val="both"/>
      </w:pPr>
      <w:r>
        <w:rPr>
          <w:rFonts w:ascii="Times New Roman"/>
          <w:b w:val="false"/>
          <w:i w:val="false"/>
          <w:color w:val="000000"/>
          <w:sz w:val="28"/>
        </w:rPr>
        <w:t>
      21. Доля предельно–допустимых расходов семьи устанавливается к совокупному доходу семьи в размере 10 %.</w:t>
      </w:r>
    </w:p>
    <w:bookmarkEnd w:id="43"/>
    <w:bookmarkStart w:name="z79" w:id="44"/>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44"/>
    <w:bookmarkStart w:name="z80" w:id="45"/>
    <w:p>
      <w:pPr>
        <w:spacing w:after="0"/>
        <w:ind w:left="0"/>
        <w:jc w:val="both"/>
      </w:pPr>
      <w:r>
        <w:rPr>
          <w:rFonts w:ascii="Times New Roman"/>
          <w:b w:val="false"/>
          <w:i w:val="false"/>
          <w:color w:val="000000"/>
          <w:sz w:val="28"/>
        </w:rPr>
        <w:t>
      1) площади:</w:t>
      </w:r>
    </w:p>
    <w:bookmarkEnd w:id="45"/>
    <w:bookmarkStart w:name="z81" w:id="46"/>
    <w:p>
      <w:pPr>
        <w:spacing w:after="0"/>
        <w:ind w:left="0"/>
        <w:jc w:val="both"/>
      </w:pPr>
      <w:r>
        <w:rPr>
          <w:rFonts w:ascii="Times New Roman"/>
          <w:b w:val="false"/>
          <w:i w:val="false"/>
          <w:color w:val="000000"/>
          <w:sz w:val="28"/>
        </w:rPr>
        <w:t>
      для одиноко проживающих граждан – 30 кв.м;</w:t>
      </w:r>
    </w:p>
    <w:bookmarkEnd w:id="46"/>
    <w:bookmarkStart w:name="z82" w:id="47"/>
    <w:p>
      <w:pPr>
        <w:spacing w:after="0"/>
        <w:ind w:left="0"/>
        <w:jc w:val="both"/>
      </w:pPr>
      <w:r>
        <w:rPr>
          <w:rFonts w:ascii="Times New Roman"/>
          <w:b w:val="false"/>
          <w:i w:val="false"/>
          <w:color w:val="000000"/>
          <w:sz w:val="28"/>
        </w:rPr>
        <w:t>
      для семьи из 2-х человек – 30 кв.м;</w:t>
      </w:r>
    </w:p>
    <w:bookmarkEnd w:id="47"/>
    <w:bookmarkStart w:name="z83" w:id="48"/>
    <w:p>
      <w:pPr>
        <w:spacing w:after="0"/>
        <w:ind w:left="0"/>
        <w:jc w:val="both"/>
      </w:pPr>
      <w:r>
        <w:rPr>
          <w:rFonts w:ascii="Times New Roman"/>
          <w:b w:val="false"/>
          <w:i w:val="false"/>
          <w:color w:val="000000"/>
          <w:sz w:val="28"/>
        </w:rPr>
        <w:t>
      для семьи из 3-х человек – 38,52 кв.м;</w:t>
      </w:r>
    </w:p>
    <w:bookmarkEnd w:id="48"/>
    <w:bookmarkStart w:name="z84" w:id="49"/>
    <w:p>
      <w:pPr>
        <w:spacing w:after="0"/>
        <w:ind w:left="0"/>
        <w:jc w:val="both"/>
      </w:pPr>
      <w:r>
        <w:rPr>
          <w:rFonts w:ascii="Times New Roman"/>
          <w:b w:val="false"/>
          <w:i w:val="false"/>
          <w:color w:val="000000"/>
          <w:sz w:val="28"/>
        </w:rPr>
        <w:t>
      для семьи из 4-х и более человек – по 15 кв.м на каждого, но не более 38,52 кв.м.</w:t>
      </w:r>
    </w:p>
    <w:bookmarkEnd w:id="49"/>
    <w:bookmarkStart w:name="z85" w:id="50"/>
    <w:p>
      <w:pPr>
        <w:spacing w:after="0"/>
        <w:ind w:left="0"/>
        <w:jc w:val="both"/>
      </w:pPr>
      <w:r>
        <w:rPr>
          <w:rFonts w:ascii="Times New Roman"/>
          <w:b w:val="false"/>
          <w:i w:val="false"/>
          <w:color w:val="000000"/>
          <w:sz w:val="28"/>
        </w:rPr>
        <w:t>
      2) расхода газа для семей проживающих в частных домостроениях – 1 (один) баллон в месяц;</w:t>
      </w:r>
    </w:p>
    <w:bookmarkEnd w:id="50"/>
    <w:bookmarkStart w:name="z86" w:id="51"/>
    <w:p>
      <w:pPr>
        <w:spacing w:after="0"/>
        <w:ind w:left="0"/>
        <w:jc w:val="both"/>
      </w:pPr>
      <w:r>
        <w:rPr>
          <w:rFonts w:ascii="Times New Roman"/>
          <w:b w:val="false"/>
          <w:i w:val="false"/>
          <w:color w:val="000000"/>
          <w:sz w:val="28"/>
        </w:rPr>
        <w:t>
      3) потребления электроэнергии в месяц:</w:t>
      </w:r>
    </w:p>
    <w:bookmarkEnd w:id="51"/>
    <w:bookmarkStart w:name="z87" w:id="52"/>
    <w:p>
      <w:pPr>
        <w:spacing w:after="0"/>
        <w:ind w:left="0"/>
        <w:jc w:val="both"/>
      </w:pPr>
      <w:r>
        <w:rPr>
          <w:rFonts w:ascii="Times New Roman"/>
          <w:b w:val="false"/>
          <w:i w:val="false"/>
          <w:color w:val="000000"/>
          <w:sz w:val="28"/>
        </w:rPr>
        <w:t>
      при проживании 1-го человека – 70 кВт;</w:t>
      </w:r>
    </w:p>
    <w:bookmarkEnd w:id="52"/>
    <w:bookmarkStart w:name="z88" w:id="53"/>
    <w:p>
      <w:pPr>
        <w:spacing w:after="0"/>
        <w:ind w:left="0"/>
        <w:jc w:val="both"/>
      </w:pPr>
      <w:r>
        <w:rPr>
          <w:rFonts w:ascii="Times New Roman"/>
          <w:b w:val="false"/>
          <w:i w:val="false"/>
          <w:color w:val="000000"/>
          <w:sz w:val="28"/>
        </w:rPr>
        <w:t>
      при проживании 2-х человек – 140 кВт;</w:t>
      </w:r>
    </w:p>
    <w:bookmarkEnd w:id="53"/>
    <w:bookmarkStart w:name="z89" w:id="54"/>
    <w:p>
      <w:pPr>
        <w:spacing w:after="0"/>
        <w:ind w:left="0"/>
        <w:jc w:val="both"/>
      </w:pPr>
      <w:r>
        <w:rPr>
          <w:rFonts w:ascii="Times New Roman"/>
          <w:b w:val="false"/>
          <w:i w:val="false"/>
          <w:color w:val="000000"/>
          <w:sz w:val="28"/>
        </w:rPr>
        <w:t>
      при проживании 3-х человек – по 210 кВт;</w:t>
      </w:r>
    </w:p>
    <w:bookmarkEnd w:id="54"/>
    <w:bookmarkStart w:name="z90" w:id="55"/>
    <w:p>
      <w:pPr>
        <w:spacing w:after="0"/>
        <w:ind w:left="0"/>
        <w:jc w:val="both"/>
      </w:pPr>
      <w:r>
        <w:rPr>
          <w:rFonts w:ascii="Times New Roman"/>
          <w:b w:val="false"/>
          <w:i w:val="false"/>
          <w:color w:val="000000"/>
          <w:sz w:val="28"/>
        </w:rPr>
        <w:t>
      при проживании 4-х человек – по 280 кВт;</w:t>
      </w:r>
    </w:p>
    <w:bookmarkEnd w:id="55"/>
    <w:bookmarkStart w:name="z91" w:id="56"/>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56"/>
    <w:bookmarkStart w:name="z27" w:id="57"/>
    <w:p>
      <w:pPr>
        <w:spacing w:after="0"/>
        <w:ind w:left="0"/>
        <w:jc w:val="left"/>
      </w:pPr>
      <w:r>
        <w:rPr>
          <w:rFonts w:ascii="Times New Roman"/>
          <w:b/>
          <w:i w:val="false"/>
          <w:color w:val="000000"/>
        </w:rPr>
        <w:t xml:space="preserve"> 4. Выплата жилищной помощи</w:t>
      </w:r>
    </w:p>
    <w:bookmarkEnd w:id="57"/>
    <w:bookmarkStart w:name="z92" w:id="58"/>
    <w:p>
      <w:pPr>
        <w:spacing w:after="0"/>
        <w:ind w:left="0"/>
        <w:jc w:val="both"/>
      </w:pPr>
      <w:r>
        <w:rPr>
          <w:rFonts w:ascii="Times New Roman"/>
          <w:b w:val="false"/>
          <w:i w:val="false"/>
          <w:color w:val="000000"/>
          <w:sz w:val="28"/>
        </w:rPr>
        <w:t>
      23. Выплата жилищной помощи осуществляется через банки второго уровня, путем зачисления на лицевые счета получателей.</w:t>
      </w:r>
    </w:p>
    <w:bookmarkEnd w:id="58"/>
    <w:bookmarkStart w:name="z93" w:id="59"/>
    <w:p>
      <w:pPr>
        <w:spacing w:after="0"/>
        <w:ind w:left="0"/>
        <w:jc w:val="left"/>
      </w:pPr>
      <w:r>
        <w:rPr>
          <w:rFonts w:ascii="Times New Roman"/>
          <w:b/>
          <w:i w:val="false"/>
          <w:color w:val="000000"/>
        </w:rPr>
        <w:t xml:space="preserve"> 5. Заключительные положения</w:t>
      </w:r>
    </w:p>
    <w:bookmarkEnd w:id="59"/>
    <w:bookmarkStart w:name="z94" w:id="60"/>
    <w:p>
      <w:pPr>
        <w:spacing w:after="0"/>
        <w:ind w:left="0"/>
        <w:jc w:val="both"/>
      </w:pPr>
      <w:r>
        <w:rPr>
          <w:rFonts w:ascii="Times New Roman"/>
          <w:b w:val="false"/>
          <w:i w:val="false"/>
          <w:color w:val="000000"/>
          <w:sz w:val="28"/>
        </w:rPr>
        <w:t xml:space="preserve">
      24. Отношения,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в соответствии с действующим законодательством Республики Казахстан.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