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a803" w14:textId="ce9a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и единого земельного налогов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июля 2015 года № 29/6-V. Зарегистрировано Департаментом юстиции Восточно-Казахстанской области 07 августа 2015 года № 4089. Утратило силу - решением маслихата Абайского района Восточно-Казахстанской области от 20 октября 2015 года № 31/7-V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20.10.2015 № 31/7-V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 основании проекта (схема) зонирования земель повысить ставки земельного налога на 50 процентов от базовых ставок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земельного и единого земельного налогов в десять раз на не используемые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апреля 2013 года № 12/3-V"О корректировке базовых налоговых ставок" (зарегистрировано в Реестре государственной регистрации нормативных правовых актов за № 2961, опубликовано в газете "Абай елі" от 28 мая 2013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