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a803" w14:textId="ce9a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и единого земельного налогов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июля 2015 года № 29/6-V. Зарегистрировано Департаментом юстиции Восточно-Казахстанской области 07 августа 2015 года № 4089. Утратило силу - решением маслихата Абайского района Восточно-Казахстанской области от 20 октября 2015 года № 31/7-V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Абайского района Восточно-Казахстанской области от 20.10.2015 № 31/7-V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 основании проекта (схема) зонирования земель повысить ставки земельного налога на 50 процентов от базовых ставок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земельного и единого земельного налогов в десять раз на не используемые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апреля 2013 года № 12/3-V"О корректировке базовых налоговых ставок" (зарегистрировано в Реестре государственной регистрации нормативных правовых актов за № 2961, опубликовано в газете "Абай елі" от 28 мая 2013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