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cf934" w14:textId="eecf9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Глубоковского районного маслихата от 24 июля 2014 года № 28/5-V "Об утверждении регламента Глубоковского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20 октября 2015 года № 40/6-V. Зарегистрировано Департаментом юстиции Восточно-Казахстанской области 10 ноября 2015 года № 4224. Утратило силу - решением Глубоковского районного маслихата Восточно-Казахстанской области от 28 апреля 2016 года № 2/7-VI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Глубоковского районного маслихата Восточно-Казахстанской области от 28.04.2016 № 2/7-VI.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23 января 2001 года "О местном государственном управлении и самоуправлении в Республике Казахстан",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24 июля 2014 года № 28/5-V "Об утверждении регламента Глубоковского районного маслихата" (зарегистрировано в Реестре государственной регистрации нормативных правовых актов № 3467, опубликовано 16 сентября 2014 года в газетах "Ақ Бұлақ", "Огни Прииртышья", в информационно-правовой системе "Әділет" 22 сентября 2014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регламенте Глубоковского районного маслихата, утвержденном указанным решением: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пункт 7 внесено изменение на государственном языке, текст на русском языке не изменяется.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Мурзыканова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Глубоковского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