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e882" w14:textId="eafe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9 февраля 2015 года № 75. Зарегистрировано Департаментом юстиции Восточно-Казахстанской области 12 марта 2015 года № 3730.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Зайсанского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75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Зайсанского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Зайсанского района" (далее - Отдел)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070700, Республика Казахстан, Восточно-Казахстанская область, Зайсанский район, город Зайсан, улица Жангелдина,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Зайсанского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разработка основных направлений социально-экономической политики и осуществление мониторинга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районного (местного) бюджета на предстоящий финансовый год на основе экономически обоснованного поанирования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социально-экономического развития и бюджетных параметров Зайсанского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Зайсанского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