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d1b7" w14:textId="9f3d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"Зайсанский районный отдел занятости и социальных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5 марта 2015 года № 101. Зарегистрировано Департаментом юстиции Восточно-Казахстанской области 2 апреля 2015 года № 3806. Утратило силу - постановлением Зайсанского районного акимата Восточно-Казахстанской области от 6 сентября 2016 года №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06.09.2016 №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"Зайсанский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101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"Зайсанский районный отдел занятости и социальных программ"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"Зайсанский районный отдел занятости и социальных программ"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070700, Республика Казахстан, Восточно-Казахстанская область, Зайсанский район, город Зайсан, улица Манапова, 21а.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"Зайсанский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формирование единой информационной базы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жилищную помощь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ежегодно определяет целевые группы, проживающие на территории Зайсанского района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работы по оказанию мер социальной поддержки специалистов здравоохранения, образования, социального обеспечения, культуры и спорта, работающих и проживающих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регистрация и постановка на учет, пострадавших вследствий ядерных испытаний на Семипалатинском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адаптация и оказание социальной помощи оралманам, координация работы по вопросу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закреплҰнное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