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ecd" w14:textId="f0e3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августа 2015 года № 226. Зарегистрировано Департаментом юстиции Западно-Казахстанской области 25 сентября 2015 года № 4061.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 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– управление), отделами сельского хозяйства районов и города Уральск (далее – отдел)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(зарегистрирован в Министерстве юстиции Республики Казахстан 24 июня 2015 года № 11432) утвержденного приказом исполняющего обязанности Министра сельского хозяйства Республики Казахстан от 8 мая 2015 года № 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(с изменениями внесенным приказом от 19 января 2016 года № 15)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заявок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Департамент "Центр обслуживания населения" - филиал некоммерческого акционерного общества "Государственная корпорация" "Правительство для граждан" по Западно-Казахстанской области (далее – Государственная корпорация).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руководителем отдела,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 для начала процедуры (действия) по оказанию государственной услуги предоставление услугополучателем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прием, регистрацию в журнале регистрации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 рассматривает в течение 1 (одного) рабочего дня документы и определяет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 в течение 3 (трех) рабочих дней после получения документов проверяет полноту и вносит на рассмотрение межведомственной комиссии (далее – МВК), созданной решением акима района (города областного значения) (далее – аким).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МВК в течение 3 (трех) рабочих дней рассматривает документы, составляет акт приемки посевов (далее – акт), список услугополучателей (далее – список), в течение 10 (десяти) рабочих дней выезжает в хозяйства услугополучателей для визуальной проверки наличия всходов, в течение 3 (трех) рабочих дней направляет на утверждение акиму акт и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аким в течение 2 (двух) рабочих дней рассматривает, утверждает и направляет акт и список отделу;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отдела в течение 3 (трех) рабочих дней формирует полноту документов (список утвержденный акимом, акты приемки и справку банка второго уровня о наличии банковского счета с указанием его номера в одном экземпляре для представления в органы казначейства) и направляет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аким;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управление.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 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7 -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сотрудника Государственной корпорации результата услуги сформированной АРМ РШЭП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услугополучателя через логин индивидуальный идентификационный номер (далее – ИИН) и (или)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– удостоверение (подписание) посредством ЭЦП услугополучателя заполненной формы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 процесс 7 – получение услугополучателем результата услуги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порядка использования информационных систем в процессе оказания государственной услуги через Государственную корпорацию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Обжалования решений, действий (бездействия) должностных лиц управления, отделов,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Иные требования с учетом особенностей оказания государственной услуги, в том числе оказываемой в электронной форме и через Государственной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грунте".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 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