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0af53" w14:textId="380af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перечней социально значимых убыточных маршрутов, подлежащих субсидированию в 2016 году по Западно-Казахстанской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9 декабря 2015 года № 29-7. Зарегистрировано Департаментом юстиции Западно-Казахстанской области 12 января 2016 года № 4220. Утратило силу решением Западно-Казахстанского областного маслихата от 10 июня 2016 года № 4-13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Западно-Казахстанского областного маслихата от 10.06.2016 </w:t>
      </w:r>
      <w:r>
        <w:rPr>
          <w:rFonts w:ascii="Times New Roman"/>
          <w:b w:val="false"/>
          <w:i w:val="false"/>
          <w:color w:val="ff0000"/>
          <w:sz w:val="28"/>
        </w:rPr>
        <w:t>№ 4-13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 сентября 2011 года № 1014 "Об утверждении Правил субсидирования за счет бюджетных средств убытков перевозчиков, связанных с осуществлением социально значимых перевозок пассажиров" Западно-Казахстанский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Утвердить следующие перечни социально значимых убыточных маршрутов: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 межрайонные (междугородные внутриобластные) маршруты по Западно-Казахстанской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 сельские и внутрирайонные маршруты по Западно-Казахстанской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 городские и пригородные маршруты по городу Уральск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12 декабря 2014 года № 21-4 "Об утверждении перечней социально значимых убыточных маршрутов, подлежащих субсидированию в 2015 году по Западно-Казахстанской области" (зарегистрированное в Реестре нормативных правовых актов № 3729, опубликованное 6 января 2015 года в газете "Приуралье").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Руководителю аппарата областного маслихата (Султанов А.)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Сулеймен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Кұлшар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 декабря 2015 года № 29-7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социально значимых убыточных межрайонных (междугородных </w:t>
      </w:r>
      <w:r>
        <w:br/>
      </w:r>
      <w:r>
        <w:rPr>
          <w:rFonts w:ascii="Times New Roman"/>
          <w:b/>
          <w:i w:val="false"/>
          <w:color w:val="000000"/>
        </w:rPr>
        <w:t>внутриобластных) маршрутов по Западно-Казахстанской области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5"/>
        <w:gridCol w:w="3959"/>
        <w:gridCol w:w="3547"/>
        <w:gridCol w:w="1879"/>
      </w:tblGrid>
      <w:tr>
        <w:trPr>
          <w:trHeight w:val="30" w:hRule="atLeast"/>
        </w:trPr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№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маршрутов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 – село Тайпак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Тайпак – 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 – город Аксай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Аксай – 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 – село Сайхин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Сайхин – 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 – село Жангала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Жангала – 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 – село Жанибек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Жанибек – 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(через село Чапаев)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 – село Казталовка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Казталовка – 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(через село Чапаев)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 – село Жалпактал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Жалпактал – 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 – село Каратобе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Каратобе – 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 – село Булдурты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Булдурты – 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 – село Таскала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Таскала – 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 – село Федоровка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Федоровка – 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 – село Шынгырлау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Шынгырлау – 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 декабря 2015 года № 29-7</w:t>
            </w:r>
          </w:p>
        </w:tc>
      </w:tr>
    </w:tbl>
    <w:bookmarkStart w:name="z1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социально значимых убыточных сельских и внутрирайонных маршрутов </w:t>
      </w:r>
      <w:r>
        <w:br/>
      </w:r>
      <w:r>
        <w:rPr>
          <w:rFonts w:ascii="Times New Roman"/>
          <w:b/>
          <w:i w:val="false"/>
          <w:color w:val="000000"/>
        </w:rPr>
        <w:t>по Западно-Казахстанской области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3"/>
        <w:gridCol w:w="1924"/>
        <w:gridCol w:w="7213"/>
        <w:gridCol w:w="1240"/>
      </w:tblGrid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№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маршрутов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маршруты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Чапаево остановка "Нефтебаза" – остановка "Жаик"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Переметное остановка "Почта" – остановка "Районная больница"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Переметное остановка "Почта" – остановка "Элеватор"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Казталовка остановка "Кафе "Атамекен" – остановка "Пограничная застава"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Таскала остановка "Микрорайон "Саулет" – остановка "Микрорайон С. Жаксыгулова"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Федоровка остановка "Акимат сельского округа" – остановка "Улица Ленина"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Шынгырлау остановка "Хлебо-приемный пункт" – остановка "Дом культуры"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Внутрирайонные маршруты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Сарытогай – село Чапаево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Чапаево – село Сарытогай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Караултобе – село Чапаево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Чапаево – село Караултобе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Сайкудук – село Чапаево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Чапаево – село Сайкудук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Алгабас – село Чапаево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Чапаево – село Алгабас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Жамбыл – село Чапаево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Чапаево – село 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Аксай – село Кирово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Кирово – город Аксай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Аксай – село Жанаталап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Жанаталап – город Аксай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Аксай – село Бестау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Бестау – город Аксай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Аксай – село Успеновка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Успеновка – город Аксай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Аксай – село Каракудык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Каракудык – город Аксай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Аксай – село Облавка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Облавка – город Аксай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Переметное – село Белес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Белес – село Переметное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Зеленое – село Мичурино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Мичурино – село Зеленое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Белес – село Мичурино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Мичурино – село Белес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Караозен – село Казталовка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Казталовка – село Караозен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Бостандык – село Казталовка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Казталовка – село Бостандык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Ажбай – село Казталовка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Казталовка – село Ажбай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Шынгырлау – село Алмазный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Алмазный – село Шынгырлау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 декабря 2015 года № 29-7</w:t>
            </w:r>
          </w:p>
        </w:tc>
      </w:tr>
    </w:tbl>
    <w:bookmarkStart w:name="z1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социально значимых убыточных городских и пригородных </w:t>
      </w:r>
      <w:r>
        <w:br/>
      </w:r>
      <w:r>
        <w:rPr>
          <w:rFonts w:ascii="Times New Roman"/>
          <w:b/>
          <w:i w:val="false"/>
          <w:color w:val="000000"/>
        </w:rPr>
        <w:t>маршрутов по городу Уральск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7"/>
        <w:gridCol w:w="2118"/>
        <w:gridCol w:w="8065"/>
      </w:tblGrid>
      <w:tr>
        <w:trPr>
          <w:trHeight w:val="30" w:hRule="atLeast"/>
        </w:trPr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№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маршрутов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остановка "Департамент внутренних дел Западно-Казахстанской области" – остановка "Дачи "Тополек"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остановка "Рынок "Ел Ырысы" – остановка "Дачи "Барбастау"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остановка "Автовокзал города Уральск" – село "Достык"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остановка "Департамент внутренних дел Западно-Казахстанской области" – село "Желаево"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остановка "Центральный рынок" – дачи "Трекино"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остановка "Центральный рынок" – остановка "Подхоз"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остановка "Департамент внутренних дел Западно-Казахстанской области" – остановка "Агрофирма "Асан"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остановка "Центральный рынок" – остановка "Кумыска"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остановка "Автовокзал города Уральск" – село "Трекино"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остановка "Центральный рынок" – остановка "Дачи "Водник"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остановка "Центральный рынок" – остановка "Дачи "Рассвет"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остановка "Железнодорожный вокзал" – остановка "Дачи "Яик"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