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c0bc" w14:textId="afbc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сентября 2015 года № 37-3. Зарегистрировано Департаментом юстиции Западно-Казахстанской области 20 октября 2015 года № 4110. Утратило силу решением Уральского городского маслихата Западно-Казахстанской области от 28 февраля 2018 года № 19-6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Уральского городского маслихата Западно-Казахстанской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 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декабря 2008 года "О 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Повысить базовые ставки земельного налога и ставки единого земельного налога на не используемые земли сельскохозяйственного назначения в десять раз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Уральского городского маслихата (С. Давлетов)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Ликеров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