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b75" w14:textId="877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8 июня 2015 года № 28-5. Зарегистрировано Департаментом юстиции Западно-Казахстанской области 17 июня 2015 года № 3934.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февраля 2015 года № 82 "Об утверждении Правил использования целевых текущих трансфертов из республиканского бюджета на 2015 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 февраля 2014 года № 97 "Об утверждении Правил использования целевых текущих трансфертов из республиканского бюджета на 2014-2016 годы областными бюджетами, бюджетами городов Астаны и Алматы на оказание социальной защиты и помощи населению"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 3419, опубликованное 6 февраля 2014 года в газете "Жайық таңы")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"Проект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для лиц получающих ОДП наличие среднедушевого дохода, не превышающего порога, в размере продовольственной корзины.";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"24-1. 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столице),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</w:t>
      </w:r>
      <w:r>
        <w:rPr>
          <w:rFonts w:ascii="Times New Roman"/>
          <w:b w:val="false"/>
          <w:i w:val="false"/>
          <w:color w:val="000000"/>
          <w:sz w:val="28"/>
        </w:rPr>
        <w:t>семьи обращается в уполномоченный орган по месту жительства или при его отсутствии к акиму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__________________Б. 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 июня 2015 года.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