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061" w14:textId="5766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16 февраля 2015 года № 100. Зарегистрировано Департаментом юстиции Западно-Казахстанской области 10 марта 2015 года № 3838. Утратило силу постановлением акимата Бурлинского района Западно-Казахстанской области от 28 января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№ 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занятости и социальных программ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26 июля 2012 года № 661 "Об установлении дополнительного перечня лиц, относящихся к целевым группам по Бурлинскому району" (зарегистрированное в Реестре государственной регистрации нормативных правовых актов № 7-3-134, опубликованное 30 августа 2012 года в газете "Бөрлі жаршысы-Бурлинские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31 мая 2013 года № 505 "О внесении дополнения в постановление акимата Бурлинского района от 26 июля 2012 года № 661 "Об установлении дополнительного перечня лиц, относящихся к целевым группам по Бурлинскому району" (зарегистрированное в Реестре государственной регистрации нормативных правовых актов № 3305, опубликованное 25 июля 2013 года в газете "Бөрлі жаршысы-Бурлинские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данного постановления возложить на заместителя акима района А. 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 февраля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Безработные, получившие профессиональное образование по направлению уполномоченного органа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Безработные граждане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Студенты высших учебных заведений и организации технического и профессионального образования на период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