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5e8d" w14:textId="ff15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Бурлинского районного маслихата от 24 декабря 2013 года № 17- 3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августа 2015 года № 29-3. Зарегистрировано Департаментом юстиции Западно-Казахстанской области 23 сентября 2015 года № 4059.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 февраля 2015 года № 82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2015 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 февраля 2014 года № 97 "Об утверждении Правил использования целевых текущих трансфертов из республиканского бюджета на 2014-2016 годы областными бюджетами, бюджетами городов Астаны и Алматы на оказание социальной защиты и помощи населению"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 февраля 2015 года № 88 "Об утверждении форм социального контракта активизации семьи и индивидуального плана помощи семье" (Зарегистрирован в Министерстве юстиции Республики Казахстан 17 марта 2015 года № 10474)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 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за № 3408, опубликованное 23 января 2014 года в газете "Бөрлі жаршысы - Бурлинские вести")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первый, второй и третий абзацы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14-1, 14-2, 14-3, 14-4, 14-5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"14-1. 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от 19 февраля 2015 года № 82 "Об утверждении Правил использования целевых текущих трансфертов из республиканского бюджета на 2015 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 февраля 2014 года № 97 "Об утверждении Правил использования целевых текущих трансфертов из республиканского бюджета на 2014-2016 годы областными бюджетами, бюджетами городов Астаны и Алматы на оказание социальной защиты и помощи населению" (далее - Постановление).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14-2. Претендент, подписавший лист собеседования, заполняет заявление на участие в проекте "Өрлеу", анкету 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14-3. 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Постановлению, готовят заключение участковой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Постановлению, и передают его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14-4. 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14-5. 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после определения права на ОДП в течение одного рабочего дня направляет заявителя и членов семьи, отнесенных к категории самозанятых, безработных,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кроме основного претендента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помощи, и инвалидов первой,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контракт и направляет копию социального контракта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после получения копии социального контракта в течение двух рабочих дней приглашает заявителя и членов его семьи для разработки индивидуального плана, и заключения социального контракта активизации семьи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 февраля 2015 года № 88 "Об утверждении форм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Б. Мукашева)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Кемелханов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___________________Б. Макен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28.08.2015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