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9ca0" w14:textId="a719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февраля 2015 года № 31-2. Зарегистрировано Департаментом юстиции Западно-Казахстанской области 19 марта 2015 года № 3854.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Жанибекского районного маслихата Западно-Казахстанской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казахском языке, текст на русском языке не меняется решением Жанибекского районного маслихата Западно-Казахстанской области от 10.07.2023 </w:t>
      </w:r>
      <w:r>
        <w:rPr>
          <w:rFonts w:ascii="Times New Roman"/>
          <w:b w:val="false"/>
          <w:i w:val="false"/>
          <w:color w:val="000000"/>
          <w:sz w:val="28"/>
        </w:rPr>
        <w:t>№ 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 от 29.12.2022 </w:t>
      </w:r>
      <w:r>
        <w:rPr>
          <w:rFonts w:ascii="Times New Roman"/>
          <w:b w:val="false"/>
          <w:i w:val="false"/>
          <w:color w:val="00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казахском языке, текст на русском языке не меняется решением Жанибекского районного маслихата Западно-Казахстанской области от 10.07.2023 </w:t>
      </w:r>
      <w:r>
        <w:rPr>
          <w:rFonts w:ascii="Times New Roman"/>
          <w:b w:val="false"/>
          <w:i w:val="false"/>
          <w:color w:val="000000"/>
          <w:sz w:val="28"/>
        </w:rPr>
        <w:t>№ 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Жанибекского районного маслихата Западно-Казахстанской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Әліп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 31-2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возможностями из числа детей с инвалидностью по индивидуальному учебному плану в </w:t>
      </w:r>
      <w:r>
        <w:br/>
      </w:r>
      <w:r>
        <w:rPr>
          <w:rFonts w:ascii="Times New Roman"/>
          <w:b/>
          <w:i w:val="false"/>
          <w:color w:val="000000"/>
        </w:rPr>
        <w:t>Жанибекском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Жанибекского районного маслихата Западно-Казахстанской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28-11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Жанибекского районного маслихата Западно-Казахстанской области от 10.07.2023 </w:t>
      </w:r>
      <w:r>
        <w:rPr>
          <w:rFonts w:ascii="Times New Roman"/>
          <w:b w:val="false"/>
          <w:i w:val="false"/>
          <w:color w:val="ff0000"/>
          <w:sz w:val="28"/>
        </w:rPr>
        <w:t>№ 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Жанибекском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"Жанибекский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Жанибекского районного маслихата Западно-Казахстанской области 27.12.2023 </w:t>
      </w:r>
      <w:r>
        <w:rPr>
          <w:rFonts w:ascii="Times New Roman"/>
          <w:b w:val="false"/>
          <w:i w:val="false"/>
          <w:color w:val="000000"/>
          <w:sz w:val="28"/>
        </w:rPr>
        <w:t>№ 15-18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