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826c" w14:textId="e958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от 23 декабря 2014 года № 29-2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сентября 2015 года № 34-1. Зарегистрировано Департаментом юстиции Западно-Казахстанской области 9 октября 2015 года № 4092. Утратило силу решением Таскалинского районного маслихата Западно-Казахстанской области от 11 января 2016 года № 37-4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 декабря 2014 года № 29-2 "О районном бюджете на 2015-2017 годы" (зарегистрированное в Реестре государственной регистрации нормативных правовых актов за № 3758, опубликованное 23 января 2015 года в газете "Екпін")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2 192 333 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 – 342 529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 – 1 500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 – 1 800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 – 1 846 504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2 222 019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23 817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20 778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12 918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12 918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-66 421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бюджета (использование профицита) – 53 503 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-20 778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29 686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увеличение уставных капиталов специализированных уполномоченных организаций – 12 918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двадцать первым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"дополнительное образование для детей и юношества по спорту – 19 540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Шинбаев 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2015 года № 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29-2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2 192 333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1 846 504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1 846 504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1 846 504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2 222 019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1 312 184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1 159 781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1 140 241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1 074 240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