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9869" w14:textId="d099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2014 года № 24-2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апреля 2015 года № 26-1. Зарегистрировано Департаментом юстиции Западно-Казахстанской области 28 апреля 2015 года № 3905. Утратило силу решением Теректинского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Теректинского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 декабря 2014 года № 24-2 "О районном бюджете на 2015-2017 годы" (зарегистрированное в Реестре государственной регистрации нормативных правовых актов № 3757, опубликованное 23 января 2015 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4 584 741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783 138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3 797 873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4 683 222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109 407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130 822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-207 888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207 888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98 491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 в районном бюджете на 2015 год поступление целевых трансфертов и кредитов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 республиканского бюджета в общей сумме 656 628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74 546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31 509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2 230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21 771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204 267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в селе Федоровка – 181 985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1 122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агропромышленного комплекса местных исполнительных органов – 6 305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 областного бюджета в общей сумме 192 530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тела плотины и донных затворов водохранилища на реке Барбастау Узункольского сельского округа - 81 718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и доставка учебников, учебно-методических комплексов для государственных учреждений образования района – 5 679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последствий чрезвычайных ситуаций природного характера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обследование психического здоровья детей и подростков и оказание психолого-медико-педагогической консультативной помощи населению – 12 055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 - 5 292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в селе Федоровка – 32 145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инвалидов– 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34 000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Джанназаров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2015 года № 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24-2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4 584 741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4 683 222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 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системы водоснабжения и 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