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fcaa" w14:textId="578f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оплаты единовременных пособий кандасам и членам их семей, переселившимся в Республику Казахстан вне региональной квоты приема кандасов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6 января 2016 года № 7. Зарегистрирован в Министерстве юстиции Республики Казахстан 11 февраля 2016 года № 13047.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16.03.2021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Информационно-правовая система "Әділет" 24.02.2016 г.; "Казахстанская правда" от 28.07.2016 г., № 143 (28269); "Егемен Қазақстан" 28.07.2016 ж., № 143 (28871)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и.о. Министра здравоохранения и социального развития Республики Казахстан от 6 января 2016 года № 7. Зарегистрирован в Министерстве юстиции Республики Казахстан 11 февраля 2016 года № 13047.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Типовых правил оплаты единовременных пособий </w:t>
      </w:r>
      <w:r>
        <w:rPr>
          <w:rFonts w:ascii="Times New Roman"/>
          <w:b/>
          <w:i w:val="false"/>
          <w:color w:val="000000"/>
          <w:sz w:val="28"/>
        </w:rPr>
        <w:t>кандасам</w:t>
      </w:r>
      <w:r>
        <w:rPr>
          <w:rFonts w:ascii="Times New Roman"/>
          <w:b/>
          <w:i w:val="false"/>
          <w:color w:val="000000"/>
          <w:sz w:val="28"/>
        </w:rPr>
        <w:t xml:space="preserve"> и членам их семей, переселившимся в Республику Казахстан вне региональной квоты приема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Заголовок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22 июля 2011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единовременных пособий кандасам и членам их семей, переселившимся в Республику Казахстан вне региональной квоты приема кандасов.</w:t>
      </w:r>
    </w:p>
    <w:bookmarkEnd w:id="1"/>
    <w:bookmarkStart w:name="z2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 xml:space="preserve">Пункт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6 января 2016 года № 7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Типовые </w:t>
      </w:r>
      <w:r>
        <w:rPr>
          <w:rFonts w:ascii="Times New Roman"/>
          <w:b/>
          <w:i w:val="false"/>
          <w:color w:val="000000"/>
          <w:sz w:val="28"/>
        </w:rPr>
        <w:t xml:space="preserve">правила оплаты единовременных пособий </w:t>
      </w:r>
      <w:r>
        <w:rPr>
          <w:rFonts w:ascii="Times New Roman"/>
          <w:b/>
          <w:i w:val="false"/>
          <w:color w:val="000000"/>
          <w:sz w:val="28"/>
        </w:rPr>
        <w:t>кандасам</w:t>
      </w:r>
      <w:r>
        <w:rPr>
          <w:rFonts w:ascii="Times New Roman"/>
          <w:b/>
          <w:i w:val="false"/>
          <w:color w:val="000000"/>
          <w:sz w:val="28"/>
        </w:rPr>
        <w:t xml:space="preserve"> и членам их семей, переселившимся в Республику Казахстан вне региональной квоты приема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>Типовые правила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оплаты единовременных пособий кандасам и членам их семей, переселившимся в Республику Казахстан вне региональной квоты приема кандасов (далее – Типовые правила) определяют типовой порядок оплаты единовременных пособий кандасам и членам их семей, переселившимся в Республику Казахстан вне региональной квоты приема кандасов.</w:t>
      </w:r>
    </w:p>
    <w:bookmarkEnd w:id="9"/>
    <w:bookmarkStart w:name="z2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настоящих Типовых правил акиматы областей, городов республиканского значения, столицы (далее – МИО) разрабатывают правила и условия оплаты единовременных пособий кандасам и членам их семей, переселившимся в Республику Казахстан вне региональной квоты приема кандасов. </w:t>
      </w:r>
    </w:p>
    <w:bookmarkEnd w:id="10"/>
    <w:bookmarkStart w:name="z2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Типовых правилах:</w:t>
      </w:r>
    </w:p>
    <w:bookmarkEnd w:id="11"/>
    <w:bookmarkStart w:name="z2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Законом;</w:t>
      </w:r>
    </w:p>
    <w:bookmarkEnd w:id="12"/>
    <w:bookmarkStart w:name="z2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этнический казах, получивший статус кандаса;</w:t>
      </w:r>
    </w:p>
    <w:bookmarkEnd w:id="13"/>
    <w:bookmarkStart w:name="z2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выплате – банки второго уровня или организации, имеющие лицензии уполномоченного органа по регулированию и надзору финансового рынка и финансовых организаций и Национального Банка Республики Казахстан на осуществление отдельных видов банковских операций;</w:t>
      </w:r>
    </w:p>
    <w:bookmarkEnd w:id="14"/>
    <w:bookmarkStart w:name="z2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вопросам миграции населения – структурное подразделение МИО, осуществляющее в пределах соответствующей административно-территориальной единицы функции уполномоченного органа по вопросам миграции.</w:t>
      </w:r>
    </w:p>
    <w:bookmarkEnd w:id="15"/>
    <w:bookmarkStart w:name="z2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Типовых правил пособие предоставляется МИО в денежной форме кандасам и членам их семей (далее – получатели) в случае переселения кандасов в Республику Казахстан вне региональной квоты приема кандасов.</w:t>
      </w:r>
    </w:p>
    <w:bookmarkEnd w:id="16"/>
    <w:bookmarkStart w:name="z2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Пособие предоставляется единовременно и включает компенсации затрат на проезд к постоянному месту жительства и провоз имущества.</w:t>
      </w:r>
    </w:p>
    <w:bookmarkEnd w:id="17"/>
    <w:bookmarkStart w:name="z2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оплаты единовременного пособия</w:t>
      </w:r>
    </w:p>
    <w:bookmarkEnd w:id="18"/>
    <w:bookmarkStart w:name="z2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Обращение за назначением и выплатой пособия осуществляется после присвоения статуса кандаса.</w:t>
      </w:r>
    </w:p>
    <w:bookmarkEnd w:id="19"/>
    <w:bookmarkStart w:name="z2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и выплаты пособия главой семьи кандаса по месту его жительства в МИО от имени семьи подается заявление по форме согласно приложению к настоящим Типовым правилам, с указанием лицевого счета, предварительно открытого в уполномоченной организации по выплате.</w:t>
      </w:r>
    </w:p>
    <w:bookmarkEnd w:id="20"/>
    <w:bookmarkStart w:name="z2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следующие документы:</w:t>
      </w:r>
    </w:p>
    <w:bookmarkEnd w:id="21"/>
    <w:bookmarkStart w:name="z2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кандаса и членов его семьи;</w:t>
      </w:r>
    </w:p>
    <w:bookmarkEnd w:id="22"/>
    <w:bookmarkStart w:name="z2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кандаса;</w:t>
      </w:r>
    </w:p>
    <w:bookmarkEnd w:id="23"/>
    <w:bookmarkStart w:name="z2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жительства, на каждого члена семьи.</w:t>
      </w:r>
    </w:p>
    <w:bookmarkEnd w:id="24"/>
    <w:bookmarkStart w:name="z2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указанные в подпунктах 1) и 2) пункта 7 настоящих Типовых правил, представляются в подлинниках и копиях для сверки, после чего подлинники документов возвращаются заявителю. </w:t>
      </w:r>
    </w:p>
    <w:bookmarkEnd w:id="25"/>
    <w:bookmarkStart w:name="z2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МИО в течение пяти рабочих дней со дня обращения, при наличии указанных в пункте 7 настоящих Типовых правил документов выносит решение о назначении или об отказе в выплате пособия, с указанием причин отказа.</w:t>
      </w:r>
    </w:p>
    <w:bookmarkEnd w:id="26"/>
    <w:bookmarkStart w:name="z2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или об отказе в выплате пособия подписывается руководителем уполномоченного органа по вопросам миграции населения или лицом, исполняющим его обязанности. </w:t>
      </w:r>
    </w:p>
    <w:bookmarkEnd w:id="27"/>
    <w:bookmarkStart w:name="z2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назначении выплаты пособия МИО в течение трех рабочих дней уведомляет заявителя.</w:t>
      </w:r>
    </w:p>
    <w:bookmarkEnd w:id="28"/>
    <w:bookmarkStart w:name="z2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выплате пособия МИО в течение трех рабочих дней уведомляет заявителя с указанием причин отказа.</w:t>
      </w:r>
    </w:p>
    <w:bookmarkEnd w:id="29"/>
    <w:bookmarkStart w:name="z2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решении о назначении пособия указываются состав семьи кандаса, размеры соответствующих им выплат и номер лицевого счета, открытого главой семьи кандаса в уполномоченной организации по выплате.</w:t>
      </w:r>
    </w:p>
    <w:bookmarkEnd w:id="30"/>
    <w:bookmarkStart w:name="z3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МИО не позднее трех рабочих дней после вынесения решения о назначении пособия перечисляет соответствующие выплаты на лицевой счет кандаса, открытого в уполномоченной организации по выплатам. </w:t>
      </w:r>
    </w:p>
    <w:bookmarkEnd w:id="31"/>
    <w:bookmarkStart w:name="z3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установлении пособия осуществляется в следующих случаях:</w:t>
      </w:r>
    </w:p>
    <w:bookmarkEnd w:id="32"/>
    <w:bookmarkStart w:name="z3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статуса кандаса при обращении;</w:t>
      </w:r>
    </w:p>
    <w:bookmarkEnd w:id="33"/>
    <w:bookmarkStart w:name="z3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документов, указанных в пункта 7 настоящих Типовых правил.</w:t>
      </w:r>
    </w:p>
    <w:bookmarkEnd w:id="34"/>
    <w:bookmarkStart w:name="z3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расходов на предоставление пособий осуществляется в пределах средств, предусмотренных бюджетом областей, города республиканского значения, столицы на текущий финансовый год. </w:t>
      </w:r>
    </w:p>
    <w:bookmarkEnd w:id="35"/>
    <w:bookmarkStart w:name="z3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пособия проводит МИО с использованием базы данных автоматизированной информационной системы "Кандас".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Типовым правилам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единовременных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кандасам и членам их семей,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переселившимся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вне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квоты приема кандасов</w:t>
      </w:r>
    </w:p>
    <w:bookmarkEnd w:id="37"/>
    <w:bookmarkStart w:name="z3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главы семьи кандаса)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</w:p>
    <w:bookmarkEnd w:id="38"/>
    <w:bookmarkStart w:name="z3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 о выплате единовременного пособия</w:t>
      </w:r>
    </w:p>
    <w:bookmarkEnd w:id="39"/>
    <w:bookmarkStart w:name="z3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и членам моей семьи пособие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цель прибытия в Республику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учетом следующего состава прибывших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нам сумму прошу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реквизиты банка, номер лицевого счета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главы семьи)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