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bd45" w14:textId="eb7b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информационного наполнения интернет-ресурсов государственных органов и требования к их содержанию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по инвестициям и развитию Республики Казахстан от 28 января 2016 года № 116. Зарегистрирован в Министерстве юстиции Республики Казахстан 26 февраля 2016 года № 13262. Утратил силу приказом Министра цифрового развития, инноваций и аэрокосмической промышленности Республики Казахстан от 2 апреля 2021 года № 114/НҚ.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 силу приказом Министра цифрового развития, инноваций и аэрокосмической промышленности РК от 02.04.2021 № 114/НҚ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информационного наполнения интернет-ресурсов государственных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 к содержанию интернет-ресурсов государственных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89 "Об утверждении Перечня электронных информационных ресурсов о государственных органах и Правил их размещения на интернет-ресурсах государственных органов" (зарегистрированный в Реестре государственной регистрации нормативных правовых актов за № 10395, опубликованный 14 марта 2015 года в газете "Казахстанская правда" № 49 (27925).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января 2016 года № 116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информационного наполнения интернет-ресурсов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информационного наполнения интернет-ресурсов государственных органов (далее – Правила) разработаны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и определяют порядок информационного наполнения интернет-ресурса государственного органа (далее – интернет-ресурс).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9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 – электронный информационный ресурс, отображаемый в текстовом, графическом, аудиовизуальном или ином виде, размещаемый на аппаратно-программном комплексе, имеющий уникальный сетевой адрес и (или) доменное имя и функционирующий в Интернете;</w:t>
      </w:r>
    </w:p>
    <w:bookmarkEnd w:id="9"/>
    <w:bookmarkStart w:name="z9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информация с ограниченным доступом – информация, отнесенная к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секретам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личной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семейной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врачебной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банковской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коммерческой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 охраняемым законом тайнам, а также служебная информация с пометкой "Для служебного пользования"; </w:t>
      </w:r>
    </w:p>
    <w:bookmarkEnd w:id="10"/>
    <w:bookmarkStart w:name="z9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блог-платформа первых руководителей государственных органов – компонент </w:t>
      </w:r>
      <w:r>
        <w:rPr>
          <w:rFonts w:ascii="Times New Roman"/>
          <w:b w:val="false"/>
          <w:i w:val="false"/>
          <w:color w:val="000000"/>
          <w:sz w:val="28"/>
        </w:rPr>
        <w:t>веб-портала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правительства", обеспечивающий возможность направления гражданами запросов и получения ответов на них от первых руководителей государственных органов;</w:t>
      </w:r>
    </w:p>
    <w:bookmarkEnd w:id="11"/>
    <w:bookmarkStart w:name="z10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динамическая информация – информация, отражающая текущую деятельность государственного органа, имеющая временный характер (перспективное развитие, актуальные события, приоритетные направления);</w:t>
      </w:r>
    </w:p>
    <w:bookmarkEnd w:id="12"/>
    <w:bookmarkStart w:name="z10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статическая информация – информация, отражающая внутреннюю деятельность государственного органа, имеющая постоянный (справочный) характер (нормативные правовые акты, структура, положение государственного органа, информация по освоению бюджета).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Структура интернет-ресурса государственного органа и состав размещаемых электронных информационных ресурсов предусматривают наличие подлежащих для размещения электронных информационных ресурсов согласно структуре интернет-ресурса государственного органа и составу, размещаемых электронных информационных ресурсов,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иной информации, имеющей отношение к деятельности государственного органа, за исключением информации с ограниченным доступом.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Структура интернет-ресурса местных исполнительных органов областей, города республиканского значения, столицы и состав размещаемых электронных информационных ресурсов предусматривают наличие подлежащих для размещения электронных информационных ресурсов согласно структуре интернет-ресурса местного исполнительного органа и составу размещаемых электронных информационных ресурсов,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иной информации, имеющей отношение к деятельности государственного органа, за исключением информации с ограниченным доступом.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интернет-ресурса государственного органа и состав размещаемых электронных информационных ресурсов на мобильной версии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размещении электронных информационных ресурсов на интернет-ресурсах структурных или территориальных подразделений центрального исполнительного органа не дублируется содержание основного интернет-ресурса центрального исполнительного органа.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Местные исполнительные органы районов, города районного значения областей, города республиканского значения, столицы имеют свои интернет-ресурсы в поддоменной зоне местных исполнительных органов областей, города республиканского значения, столицы.</w:t>
      </w:r>
    </w:p>
    <w:bookmarkEnd w:id="18"/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интернет-ресурса местных исполнительных органов и состав размещаемых электронных информационных ресурсов на мобильной версии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 областей, города республиканского значения, столицы имеют блог акима на блог-платформе первых руководителей государственных органов (blogs.egov.kz) для предоставления гражданам возможности подавать обращения руководителю с размещением ответа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</w:p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Информационные источники интернет-ресурса государственного органа составляют материалы, разработанные и представленные соответствующими структурными подразделениями. 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Электронные информационные ресурсы, размещаемые на интернет-ресурсах государственных органов, подразделяются на содержащие динамическую и статическую информацию.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Статическая информация на интернет-ресурсах государственных органов обновляется по мере необходимости. 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Динамическая информация, кроме новостных сообщений, обновляется по мере поступления новой информации, но не позднее трех рабочих дней.</w:t>
      </w:r>
    </w:p>
    <w:bookmarkEnd w:id="23"/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Новостные сообщения размещаются ежедневно. При размещении новостных сообщений обеспечивается соответствие тематики новостных сообщений сфере деятельности государственного органа. Новостные сообщения формируются из коротких и максимально четких предложений, отражающих суть. В новостном тексте обеспечивается содержание информации о дате, месте события, содержании, результатах.</w:t>
      </w:r>
    </w:p>
    <w:bookmarkEnd w:id="24"/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Интернет-ресурс подлежит регистрации в доменной зоне казахстанского сегмента сети Интернет, предназначенной для государственных органов Республики Казахстан.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обеспечивает право на доменное имя. Интернет-ресурс государственного органа является идентичным в доменных зонах gov.kz и мем.қаз.</w:t>
      </w:r>
    </w:p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Доменное имя интернет-ресурса содержит короткие запоминающиеся имена, ассоциирующиеся с конкретным государственным органом, простые в написании и произношении, либо принятое сокращенное наименование государственного органа.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доменной зоне gov.kz имя формируется по наименованию или сокращенному наименованию государственного органа на английском языке, в доменной зоне мем.қаз – на государственном.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наполнения интернет-ресурсов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интернет-ресурса государственного органа и состав</w:t>
      </w:r>
      <w:r>
        <w:br/>
      </w:r>
      <w:r>
        <w:rPr>
          <w:rFonts w:ascii="Times New Roman"/>
          <w:b/>
          <w:i w:val="false"/>
          <w:color w:val="000000"/>
        </w:rPr>
        <w:t>размещаемых электронных информационных ресурсов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2802"/>
        <w:gridCol w:w="8570"/>
      </w:tblGrid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информации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символы Республики Казахстан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Флаг, Государственный Герб, Государственный Гимн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 о государственном органе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Почтовый 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Адрес электронной  почты;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Телефоны справочных служб;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Положение государственного органа Перечень законов, нормативных актов, определяющих  полномочия, задачи и функции;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Структура центрального аппарата в виде графической схемы, отображающей организационную иерархию государственного органа, с указанием Ф.И.О. (при его наличии) руководителей, номеров телефонов и адресов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Перечень территориальных подразделений с указанием Ф.И.О. (при его наличии) руководителей, номеров телефонов, адресов электронной почты, ссылок на интернет-ресурсы (при их наличии)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 государственной службы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Ежегодные Послания Главы государства (либо ссылка на официальный Интернет-ресурс);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Планы мероприятий по реализации ежегодных посланий Главы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Информация о ходе реализации Плана мероприятий по реализации ежегодного послания Главы государства (в пределах компетенции);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Персональный блог (веб-дневник) руководителей государственных органов;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Информация о формировании и укреплении позитивного имиджа государственной службы, о кодексе чести государственных служащих Республики Казахстан, о правилах служебной этики государственных служащих;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Информация о принимаемых мерах по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Нормотворческая деятельность 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Нормативные правовые акты, принятые государственным органом (представляются в машиночитаемом виде, применяются для государственных органов по обоснованиям);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Тексты проектов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функционала обсуждения законопроектов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текущей деятельности государственного органа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Стратегический план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Отчеты об исполнении Стратегического плана;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Государственные программы (отраслевые программы, программы развития территорий), исполнителем которых является государственный орган;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Отчеты об исполнении государственных программ (в пределах компетенции), отраслевых программ, программ развития территорий (представляются в машиночитаемом виде, применяются для государственных органов по обоснованиям);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Статистические данные и показатели, характеризующие состояние и динамику развития отрасли (сферы) в части, относящейся к компетенции государственного органа (представляются в машиночитаемом виде, применяются для государственных органов по обоснованиям);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Аналитические доклады и обзоры информационного характера о деятельности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Сведения об участии государственного органа в реализации международных договоров, межведомственных договоров и программ международного сотрудничества (перечень международных организаций, в деятельности которых принимает участие государственный орган; перечни и тексты международных договоров и соглашений, заключенных (подписанных) руководителем государственного органа)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бюджета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Информация об общей сумме бюджетных средств, выделенных на функционирование государственного органа за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Информация об исполнении бюджета (за исключением Национального Банка Республики Казахстан)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конкурсов, тендеров 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Нормативные правовые акты, регулирующие порядок проведения государственных закупок (либо ссылка на НПА на официальном Интернет-ресурсе);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Годовой план государственных закупок;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Информация об открытых конкурсах, аукционах, тендерах, проводимых государственным органом, а также подведомственными организациями, включая: условия их проведения; порядок участия в них физических и юридических лиц; протоколы заседаний конкурсных комиссий; порядок обжалования принятых решений, результаты конкурса;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случае проведения конкурсов в электронной форме - наличие ссылок на соответствующие страницы портала электронных госзакупок, где размещены объявления о конкурсах, проводимых государственным органом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работы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Информация о контрольно-надзорных функциях государственного органа (при наличии) с указанием перечня осуществляемых государственным органом разрешительных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Порядок осуществления государственным органом разрешительных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Шаблоны заявительных документов, принимаемых органом к рассмотрению в соответствии с законами и иными нормативными правовыми актами с возможностью их скачивания или распечатки;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График проведения проверок государственным органом (при их наличии) (представляются в машиночитаемом виде, применяются для государственных органов по обоснованиям);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Информация о результатах проверок;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Информация о мерах государственной поддержки бизнеса (сведения о деятельности созданного при государственном органе Экспертного совета по вопросам предпринимательства, о принятых нормативных актах в поддержку предпринимательства (в пределах компетенции);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 реализации программы "Дорожная карта бизнеса 2020" (в пределах компетенции) (представляются в машиночитаемом виде, применяются для государственных органов по обоснованиям)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услуг, в том числе в электронном формате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раздела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Ежегодный отчет о деятельности государственного органа по вопросам оказания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Паспорт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утвержденных стандартов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регламентов государственных услуг;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Информация о порядке обжалования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Кадровое обеспечение государственных органов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НПА, регулирующие порядок поступления граждан на государственную службу (либо ссылка на НПА на официальном Интернет-ресурсе);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 о вакантных должностях в государственном органе;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Квалификационные требования к кандидатам на вакантную должность;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Номера телефонов, адреса электронной почты и Ф.И.О. (при его наличии) лиц, уполномоченных консультировать по вопросам замещения вакантных должностей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с населением 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Ссылка на Нормативные правовые акты, регламентирующие порядок приема граждан и рассмотрения их обращений в государственный органе (либо ссылка на НПА на официальном Интернет-ресурсе);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График приема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Контактные телефоны уполномоченных лиц, посредством которых гражданам предоставляется возможность получить информацию по вопросам приема граждан и рассмотрения их обращений;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Обзоры обращений граждан и организаций (развернутая  информация о поступивших обращениях и результаты их рассмотрения);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обжалования решений, принятых по результатам рассмотрения обращений с указанием контактных данных ответственных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Формы обратной связи ("Вопрос-ответ" с формой отправки информации пользователями; опросы и голосования, ответы на часто задаваемые вопросы, интернет-приемная);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Информация о возможности подачи электронных обращений через портал "электронного правительства" с размещением ссылки перехода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поддержка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Актуальная лента новостей (с созданием архива новостей);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Анонсы предстоящих официальных событий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Тексты официальных заявлений и выступлений первых руководителей государственного органа и другие материалы информационного характера, напрямую касающихся всех без исключения сфер деятельности государственного органа, его подведомственных и/или территориальных подразделений;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Перечни информационных систем общего пользования, банков данных, реестров, регистров, находящихся в ведении государственного органа. Краткая информация о назначении информационных систем и о порядке их использования с размещением ссылки перехода;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Полезные ссылки (правительственные интернет-ресурсы, веб-портал "электронного правительства", база данных законодательства);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на главной странице рубрики, информирующей пользователей о последних обновлениях на интернет-ресурсе в части изменений в законодательстве, в оказании государственных услуг и разрешительных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Методическая и консультационная поддержка (в пределах компетенции государственного органа)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государственного органа в рамках Концепции по переходу Республики Казахстан к "зеленой экономике"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Законодательные акты Республики Казахстан по вопросам перехода к "зеленой экономике" (либо ссылка на НПА на официальном Интернет-ресурсе);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Информация о деятельности государственного органа по реализации мер по переходу Республики Казахстан к "зеленой экономике" (в пределах компетенции) (представляются в машиночитаемом виде, применяются для государственных органов по обоснованиям)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наполнения интернет-ресурсов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интернет-ресурса местного исполнительного органа и</w:t>
      </w:r>
      <w:r>
        <w:br/>
      </w:r>
      <w:r>
        <w:rPr>
          <w:rFonts w:ascii="Times New Roman"/>
          <w:b/>
          <w:i w:val="false"/>
          <w:color w:val="000000"/>
        </w:rPr>
        <w:t>состав размещаемых электронных информационных ресурсов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2924"/>
        <w:gridCol w:w="8462"/>
      </w:tblGrid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информации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символы Республики Казахстан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Флаг, Государственный Герб, Государственный Гимн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 о государственном органе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Почтовый 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Телефоны справочных служб;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Положение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Перечень законов, нормативных актов, определяющих полномочия, задачи и функции;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Структура центрального аппарата в виде графической схемы, отображающей организационную иерархию государственного органа, с указанием Ф.И.О. (при его наличии) руководителей, номеров телефонов и адресов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Перечень структурных подразделений государственного органа и его подведомственных организаций с указанием Ф.И.О. (при его наличии) руководителей, номеров телефонов, адресов электронной почты, ссылок на интернет-ресурсы (при их наличии)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 государственной службы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Ежегодные Послания Главы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Планы мероприятий по реализации ежегодных посланий Главы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Информация о ходе реализации Плана мероприятий по реализации ежегодного послания Главы государства (в пределах компетенции);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Персональный блог (веб-дневник) руководителей местных исполнительных органов;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Информация о формировании и укреплении позитивного имиджа государственной службы, о кодексе чести государственных служащих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Информация о принимаемых мерах по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Нормотворческая деятельность 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Нормативные правовые акты, изданные местным исполнительным органом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текущей деятельности государственного органа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Планы и показатели деятельности государственного органа (Программа развития территории);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Отчеты об исполнении Программы развития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Государственные программы (отраслевые программы);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Отчеты об исполнении государственных программ, отраслевых программ (в пределах компетенции);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Итоги социально-экономического развития региона по отраслям (статистические данные и показатели, характеризующие состояние и динамику развития региона по отраслям);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Отчеты Акима о деятельности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бюджета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Информация об общей сумме бюджетных средств, выделенных на функционирование местного исполнительного органа за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Информация об исполнении бюджета, в том числе об использовании бюджетных средствах, выделенных на социально значимые проекты (школы, больницы, детские сады и т.д.) (представляются в машиночитаемом виде)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конкурсов, тендеров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Нормативные правовые акты, регулирующие порядок проведения государственных закупок (либо ссылка на НПА на официальном Интернет-ресурсе);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Годовой план государственных закупок;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Информация об открытых конкурсах, аукционах, тендерах, проводимых государственным органом, а также подведомственными организациями, включая: условия их проведения; порядок участия в них физических и юридических лиц; протоколы заседаний конкурсных комиссий; порядок обжалования принятых решений; результаты конкурса;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случае проведения конкурсов в электронной форме - наличие ссылок на соответствующие страницы портала электронных госзакупок, где размещены объявления о конкурсах, проводимых государственным органом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предпринимательской деятельности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начинающему предпринимателю (информация, помогающая предпринимателю разобраться во всех этапах организации собственного бизнеса);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Информация о микрофинансировании, субсидировании малого и среднего бизнеса (список предоставляемых предпринимателям субсидий с указанием условий получения субсидии, требуемых документов. Описание процесса ее получения; с указанием адресов и контактных телефонов государственных органов, предоставляющих субсидии);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Информация о порядке закупа, производства, переработки и реализации сельскохозяйственной продукции с указанием контактных данных специализированных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Консультирование по вопросам предпринимательства (предоставление возможности задать вопрос и получить на него ответ или размещение наиболее часто задаваемых вопросов пользователей);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Информация о реализации программы "Дорожная карта бизнеса 2020" (в пределах компетенции)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услуг, в том числе в электронном формате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раздела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Ежегодный отчет о деятельности государственного органа по вопросам оказания государственных услуг (представляются в машиночитаемом виде);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утвержденных стандартов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регламентов электронных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Паспорт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Информация о порядке обжалования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Кадровое обеспечение государственных органов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Ссылка на НПА, регулирующие порядок поступления граждан на государственную службу (либо ссылка на НПА на официальном Интернет-ресурсе);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 вакантных должностях в государственном органе;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Квалификационные требования к кандидатам на вакантную должность;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Номера телефонов, адреса электронной почты и Ф.И.О. (при его наличии) лиц, уполномоченных консультировать по вопросам замещения вакантных должностей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с населением 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Ссылки на НПА, регламентирующие порядок приема граждан и рассмотрения их обращений в государственном органе (либо ссылка на НПА на официальном Интернет-ресурсе);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График приема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Контактные телефоны уполномоченных лиц, посредством которых гражданам предоставляется возможность получить информацию по вопросам приема граждан и рассмотрения их обращений;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Обзоры обращений граждан и организаций (развернутая  информация о поступивших обращениях и результаты их рассмотрения);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Порядок обжалования решений, принятых по результатам рассмотрения обращений с указанием контактных данных ответственных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Формы обратной связи ("Вопрос-ответ" с формой отправки информации пользователями; опросы и голосования, ответы на часто задаваемые вопросы, интернет-приемная и др.);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Информация о возможности подачи электронных обращений через портал "электронного правительства" с размещением ссылки перехода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поддержка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Актуальная лента новостей (с созданием архива новостей);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Перечни информационных систем общего пользования, банков данных, реестров, регистров, находящихся в ведении местного исполнительного органа. Краткая информация о назначении информационных систем, и о порядке их использования с размещением ссылки перехода;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Полезные ссылки (правительственные интернет-ресурсы, веб-портал "электронного правительства", база данных законодательства)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информация о регионе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Социально-экономический паспорт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Промышленность региона. Текущая информация о состоянии промышленности, с указанием перечня и контактных данных промышленных предприятий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Сельское хозяйство и ветеринария. Текущая информация о состоянии отрасли, с указанием перечня и контактных данных специализированных предприятий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Инфраструктура (транспорт, связь, жилищное строительство и ЖКХ). Информация о текущем состоянии, контактные данные;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Здравоохранение (сеть учреждений, медицинское обслуживание, санитарно-эпидемиологический надзор);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Образование (сеть учреждений, льготы для сельского населения);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Культура, религия, спорт и туризм. Информация о текущем состоянии, контактные данные;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Инвестиционные возможности региона (предложения для инвесторов с  информацией о проектах, нуждающихся в инвестировании; информация о поддержке инвесторов)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защита населения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Трудоустройство (меры государственной поддержки, сообщения о вакансиях);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Социальное обеспечение: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(отдельным категориям граждан, адресная социальная помощь);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защита участников ВОВ, инвалидов,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выплаты;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 миграции населения, с указанием мер государственной поддержки и контактной информации уполномоченных органов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местного исполнительного органа в рамках Концепции по переходу Республики Казахстан к "зеленой экономике"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Законодательные акты Республики Казахстан по вопросам перехода к "зеленой экономике" (либо ссылка на НПА на официальном Интернет-ресурсе);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Информация о деятельности местного исполнительного органа по реализации мер по переходу Республики Казахстан к "зеленой экономике" (в пределах компетенции)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наполнения интернет-ресурсов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интернет-ресурсов государственных органов и состав</w:t>
      </w:r>
      <w:r>
        <w:br/>
      </w:r>
      <w:r>
        <w:rPr>
          <w:rFonts w:ascii="Times New Roman"/>
          <w:b/>
          <w:i w:val="false"/>
          <w:color w:val="000000"/>
        </w:rPr>
        <w:t>размещаемых электронных информационных ресурсов на</w:t>
      </w:r>
      <w:r>
        <w:br/>
      </w:r>
      <w:r>
        <w:rPr>
          <w:rFonts w:ascii="Times New Roman"/>
          <w:b/>
          <w:i w:val="false"/>
          <w:color w:val="000000"/>
        </w:rPr>
        <w:t>мобильной версии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1245"/>
        <w:gridCol w:w="10633"/>
      </w:tblGrid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информации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 о государственном органе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Почтовый адрес;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электронной почты;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Телефоны справочных служб;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данные руководителей центрального аппарата (Ф.И.О. (при его наличии) руководителей, номеров телефонов и адресов электронной почты);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территориальных подразделений с указанием Ф.И.О. (при его наличии) руководителей, номеров телефонов, адресов электронной почты, ссылок на интернет-ресурсы (при их наличии) 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услуг, в том числе в электронном формате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Наличие раздела "Государственные услуги";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Перечень государственных услуг, оказываемый государственным органом;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Памятка о получении государственной услуги содержащей следующую информацию: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(при возможности получении услуги через портал egov, размещение ссылки на портал egov, в том числе на AppStore или PlayMarket для скачивания мобильного приложения egov.);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 и порядок оплаты;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оказания государственной услуги;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услуги. 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Кадровое обеспечение государственных органов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Сведения о вакантных должностях в государственном органе;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Квалификационные требования к кандидатам на вакантную должность;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Номера телефонов, адреса электронной почты и Ф.И.О. (при его наличии) лиц, уполномоченных консультировать по вопросам замещения вакантных должностей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населением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График приема граждан;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Контактные телефоны уполномоченных лиц, посредством которых гражданам предоставляется возможность получить информацию по вопросам приема граждан и рассмотрения их обращений;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Порядок обжалования решений, принятых по результатам рассмотрения обращений с указанием контактных данных ответственных лиц;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Формы обратной связи ("Вопрос-ответ" с формой отправки информации пользователями; опросы и голосования, ответы на часто задаваемые вопросы, интернет-приемная и др.);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Информация о возможности подачи электронных обращений через портал "электронного правительства" с размещением ссылки на портал egov, в том числе на AppStore или PlayMarket для скачивания мобильного приложения egov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поддержка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Актуальная лента новостей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созданием архива новостей)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наполнения интернет-ресурсов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интернет-ресурсов местных исполнительных органов и</w:t>
      </w:r>
      <w:r>
        <w:br/>
      </w:r>
      <w:r>
        <w:rPr>
          <w:rFonts w:ascii="Times New Roman"/>
          <w:b/>
          <w:i w:val="false"/>
          <w:color w:val="000000"/>
        </w:rPr>
        <w:t>состав размещаемых электронных информационных ресурсов на</w:t>
      </w:r>
      <w:r>
        <w:br/>
      </w:r>
      <w:r>
        <w:rPr>
          <w:rFonts w:ascii="Times New Roman"/>
          <w:b/>
          <w:i w:val="false"/>
          <w:color w:val="000000"/>
        </w:rPr>
        <w:t>мобильной версии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1257"/>
        <w:gridCol w:w="10617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информации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 о государственном органе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Почтовый 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Телефоны справочных служб;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Контактные данные руководителей центрального аппарата (Ф.И.О. (при его наличии) руководителей, номеров телефонов и адресов электронной почты);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Перечень структурных подразделений государственного органа и его подведомственных организаций с указанием Ф.И.О. (при его наличии) руководителей, номеров телефонов, адресов электронной почты, ссылок на интернет-ресурсы (при их наличии)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предпринимательской деятельности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начинающему предпринимателю (информация, помогающая предпринимателю разобраться во всех этапах организации собственного бизнеса);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Информация о микрофинансировании, субсидировании малого и среднего бизнеса (список предоставляемых предпринимателям субсидий с указанием условий получения субсидии, требуемых документов. Описание процесса ее получения; с указанием адресов и контактных телефонов государственных органов, предоставляющих субсидии);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Информация о порядке закупа, производства, переработки и реализации сельскохозяйственной продукции с указанием контактных данных специализированных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Консультирование по вопросам предпринимательства (предоставление возможности задать вопрос и получить на него ответ или размещение наиболее часто задаваемых вопросов пользователей)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услуг, в том числе в электронном формате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раздела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Перечень государственных услуг, оказываемый государственным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Памятка о получении государственной услуги содержащей следующую информацию: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(при возможности получении услуги через портал egov, размещение ссылки на портал egov, в том числе AppStore или PlayMarket для скачивания мобильного приложения egov.);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 и порядок оплаты;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Кадровое обеспечение государственных органов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 о вакантных должностях в государственном органе;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Квалификационные требования к кандидатам на вакантную должность;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Номера телефонов, адреса электронной почты и Ф.И.О. (при его наличии) лиц, уполномоченных консультировать по вопросам замещения вакантных должностей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с населением 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График приема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Контактные телефоны уполномоченных лиц, посредством которых гражданам предоставляется возможность получить информацию по вопросам приема граждан и рассмотрения их обращений;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Порядок обжалования решений, принятых по результатам рассмотрения обращений с указанием контактных данных ответственных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Формы обратной связи ("Вопрос-ответ" с формой отправки информации пользователями; опросы и голосования, ответы на часто задаваемые вопросы, интернет-приемная и др.);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Информация о возможности подачи электронных обращений через портал "электронного правительства" с размещением ссылки на портал egov, в том числе на AppStore или PlayMarket для скачивания мобильного приложения egov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поддержка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Актуальная лента новостей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созданием архива новостей).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защита населения</w:t>
            </w:r>
          </w:p>
        </w:tc>
        <w:tc>
          <w:tcPr>
            <w:tcW w:w="10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(меры государственной поддержки,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о вакансиях).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января 2016 года № 116 </w:t>
            </w:r>
          </w:p>
        </w:tc>
      </w:tr>
    </w:tbl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содержанию интернет-ресурсов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содержанию интернет-ресурсов государственных органов (далее – Требования) разработаны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и определяют требования к содержанию интернет-ресурсов государственных органов (далее – интернет-ресурс).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основные понятия:</w:t>
      </w:r>
    </w:p>
    <w:bookmarkEnd w:id="29"/>
    <w:bookmarkStart w:name="z8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альтернативный текст – текст, позволяющий понять содержание и функцию нетекстового веб-контента при использовании устройств, отображающих только текст;</w:t>
      </w:r>
    </w:p>
    <w:bookmarkEnd w:id="30"/>
    <w:bookmarkStart w:name="z8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веб-контент – текстовое, нетекстовое или медиа содержание электронного информационного ресурса;</w:t>
      </w:r>
    </w:p>
    <w:bookmarkEnd w:id="31"/>
    <w:bookmarkStart w:name="z8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графическая "шапка" – графический файл, на котором размещают название интернет-ресурса или компании, с размещением изображений (части фотографий, логотип, рисунки); </w:t>
      </w:r>
    </w:p>
    <w:bookmarkEnd w:id="32"/>
    <w:bookmarkStart w:name="z8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интернет-ресурс – электронный информационный ресурс, отображаемый в текстовом, графическом, аудиовизуальном или ином виде, размещаемый на аппаратно-программном комплексе, имеющий уникальный сетевой адрес и (или) доменное имя и функционирующий в Интернете;</w:t>
      </w:r>
    </w:p>
    <w:bookmarkEnd w:id="33"/>
    <w:bookmarkStart w:name="z8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мобильная версия интернет-ресурса – отдельная версия интернет-ресурса ЦГО и МИО, имеющего тоже доменное имя, что и интернет-ресурс ЦГО и МИО, разработанная специально для мобильных устройств (смартфонов, планшетов), со специальным дизайном, оптимизацией контента и пользовательского интерфейса, предназначенного для просмотра в мобильных браузерах (Safari, Google chrome,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Internet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Explorer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Edge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34"/>
    <w:bookmarkStart w:name="z8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килобайт – единица измерения информации;</w:t>
      </w:r>
    </w:p>
    <w:bookmarkEnd w:id="35"/>
    <w:bookmarkStart w:name="z8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с ограниченным доступом – информация, отнесенная к государственным секретам, личной, семейной, врачебной, банковской, коммерческой и иным охраняемым законом тайнам, а также служебная информация с пометкой "Для служебного пользования";</w:t>
      </w:r>
    </w:p>
    <w:bookmarkEnd w:id="36"/>
    <w:bookmarkStart w:name="z8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скринридер – "читатель экрана", программа, озвучивающая тексты;</w:t>
      </w:r>
    </w:p>
    <w:bookmarkEnd w:id="37"/>
    <w:bookmarkStart w:name="z8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тег – элемент языка HTML, изменяющий отображение текста на веб-странице интернет-ресурса;</w:t>
      </w:r>
    </w:p>
    <w:bookmarkEnd w:id="38"/>
    <w:bookmarkStart w:name="z9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флэш-заставки – это короткий анимационный фильм объемом не более 300 килобайт;</w:t>
      </w:r>
    </w:p>
    <w:bookmarkEnd w:id="39"/>
    <w:bookmarkStart w:name="z9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dpi – разрешение отображения для печати офсетным способом;</w:t>
      </w:r>
    </w:p>
    <w:bookmarkEnd w:id="40"/>
    <w:bookmarkStart w:name="z9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Html (Hyper Text Markup Language – "язык гипертекстовой разметки") – стандартный язык разметки документов в сети Интернет;</w:t>
      </w:r>
    </w:p>
    <w:bookmarkEnd w:id="41"/>
    <w:bookmarkStart w:name="z9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on-line – активное состояние подключения к сети Интернет;</w:t>
      </w:r>
    </w:p>
    <w:bookmarkEnd w:id="42"/>
    <w:bookmarkStart w:name="z9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pixel (px) – наименьший логический элемент двумерного цифрового изображения в растровой графике;</w:t>
      </w:r>
    </w:p>
    <w:bookmarkEnd w:id="43"/>
    <w:bookmarkStart w:name="z9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SMIL – язык разметки для создания интерактивных мультимедийных презентаций;</w:t>
      </w:r>
    </w:p>
    <w:bookmarkEnd w:id="44"/>
    <w:bookmarkStart w:name="z9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Web Content Accessibility Guidelines (далее - WCAG.2.0) – руководство по обеспечению доступности веб-контента, который описывает современные положения и принципы создания доступного веб-контента для максимально большего количества разных пользователей, в том числе для людей с ограниченными возможностями.</w:t>
      </w:r>
    </w:p>
    <w:bookmarkEnd w:id="45"/>
    <w:bookmarkStart w:name="z3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оптимальной организации интернет-ресурсов государственных органов является ориентация на удобство пользователя.</w:t>
      </w:r>
    </w:p>
    <w:bookmarkEnd w:id="46"/>
    <w:bookmarkStart w:name="z3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к удобству использования интернет-ресурса государственного органа представлены в приложении к настоящим Требованиям.</w:t>
      </w:r>
    </w:p>
    <w:bookmarkEnd w:id="47"/>
    <w:bookmarkStart w:name="z3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Главные страницы интернет-ресурсов содержат графическую часть, навигационное меню, контентную область, карту сайта.</w:t>
      </w:r>
    </w:p>
    <w:bookmarkEnd w:id="48"/>
    <w:bookmarkStart w:name="z3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единой структуры интернет-ресурсов определяется единым подходом к структуре страниц интернет-ресурсов государственных органов.</w:t>
      </w:r>
    </w:p>
    <w:bookmarkEnd w:id="49"/>
    <w:bookmarkStart w:name="z3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Графическая часть представляется в виде изображений относящихся к данному контенту, с которым она публикуется, и нести смысловую нагрузку.</w:t>
      </w:r>
    </w:p>
    <w:bookmarkEnd w:id="50"/>
    <w:bookmarkStart w:name="z3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Информация, размещаемая на интернет-ресурсе, соответствует текущему моменту времени. </w:t>
      </w:r>
    </w:p>
    <w:bookmarkEnd w:id="51"/>
    <w:bookmarkStart w:name="z3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мобильной версии интернет-ресурса реализуется ссылка на основную версию интернет-ресурса.</w:t>
      </w:r>
    </w:p>
    <w:bookmarkEnd w:id="52"/>
    <w:bookmarkStart w:name="z3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Обеспечение доступа пользователям без прохождения процедуры аутентификации на интернет-ресурс и все содержащиеся в нем электронные информационные ресурсы.</w:t>
      </w:r>
    </w:p>
    <w:bookmarkEnd w:id="53"/>
    <w:bookmarkStart w:name="z4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Электронные информационные ресурсы представляются в гипертекстовом формате, обеспечивающем возможность поиска и копирования фрагментов текста средствами веб-обозревателя.</w:t>
      </w:r>
    </w:p>
    <w:bookmarkEnd w:id="54"/>
    <w:bookmarkStart w:name="z4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Нормативные правовые и иные акты, проекты актов, судебные постановления,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представлены на интернет-ресурсе в виде файлов в формате, обеспечивающем возможность их сохранения на технических средствах пользователей.</w:t>
      </w:r>
    </w:p>
    <w:bookmarkEnd w:id="55"/>
    <w:bookmarkStart w:name="z4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Нормативные правовые акты дополнительно размещаются на интернет-ресурсе в графическом формате в виде сканированного изображения их оригиналов.</w:t>
      </w:r>
    </w:p>
    <w:bookmarkEnd w:id="56"/>
    <w:bookmarkStart w:name="z4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Нормативные правовые акты на интернет-ресурсе представляются с указанием их формы, заголовка, места и даты принятия, регистрационного номера, подписи лица или лиц уполномоченных подписывать нормативные правовые акты, даты и номера государственной регистрации и обновляются своевременно.</w:t>
      </w:r>
    </w:p>
    <w:bookmarkEnd w:id="57"/>
    <w:bookmarkStart w:name="z4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размещении на странице интернет-ресурса используются перекрестные ссылки между содержательными разделами и нормативной правовой базой.</w:t>
      </w:r>
    </w:p>
    <w:bookmarkEnd w:id="58"/>
    <w:bookmarkStart w:name="z4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Глубина предоставляемых архивных данных составляет не менее трех лет.</w:t>
      </w:r>
    </w:p>
    <w:bookmarkEnd w:id="59"/>
    <w:bookmarkStart w:name="z4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указании фамилий, имен, отчеств (при его наличии) руководителя государственного органа, заместителей руководителя государственного органа, руководителей структурных подразделений, территориальных органов, зарубежных представительств, подведомственных организаций, руководителей и членов консультативных и совещательных органов, иных сотрудников государственного органа, ответственных за тот или иной участок работы, необходимо указывать их полные фамилии, имена, отчества (при его наличии).</w:t>
      </w:r>
    </w:p>
    <w:bookmarkEnd w:id="60"/>
    <w:bookmarkStart w:name="z4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указании номеров телефонов, факсов государственного органа указывается код города (области, района).</w:t>
      </w:r>
    </w:p>
    <w:bookmarkEnd w:id="61"/>
    <w:bookmarkStart w:name="z4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указании почтового адреса на интернет-ресурсе указывается почтовый индекс.</w:t>
      </w:r>
    </w:p>
    <w:bookmarkEnd w:id="62"/>
    <w:bookmarkStart w:name="z4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размещении информации обеспечивается возможность определить дату и время размещения информации, а также дату и время последнего изменения.</w:t>
      </w:r>
    </w:p>
    <w:bookmarkEnd w:id="63"/>
    <w:bookmarkStart w:name="z5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дизайне главной страницы интернет-ресурса не допускается перегруженность по объему графических элементов и необходимо обеспечение: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высокой скорости загрузки веб-страниц;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минимального использования графики и средств анимации в оформлении графической части интернет-ресурса. </w:t>
      </w:r>
    </w:p>
    <w:bookmarkStart w:name="z5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умолчанию открывается версия интернет-ресурса на государственном языке. При изменении языка интернет-ресурса открывается та же самая просматриваемая страница.</w:t>
      </w:r>
    </w:p>
    <w:bookmarkEnd w:id="65"/>
    <w:bookmarkStart w:name="z5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Графическая часть содержит графическую "шапку", баннерные ссылки и некрупные тематические изображения. Графическая "шапка" занимает не более одной четвертой части экранного окна и содержит изображение Государственного Герба Республики Казахстан, размер которого не превышает более 100х100 px.</w:t>
      </w:r>
    </w:p>
    <w:bookmarkEnd w:id="66"/>
    <w:bookmarkStart w:name="z5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размещении логотипа государственного органа (при его наличии) размеры логотипа не превышают размер Государственного Герба.</w:t>
      </w:r>
    </w:p>
    <w:bookmarkEnd w:id="67"/>
    <w:bookmarkStart w:name="z5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графической "шапке" содержится указание на принадлежность интернет-ресурса государственному органу.</w:t>
      </w:r>
    </w:p>
    <w:bookmarkEnd w:id="68"/>
    <w:bookmarkStart w:name="z5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Баннерные ссылки размещаются одного размера и имеют постоянный или временный характер. </w:t>
      </w:r>
    </w:p>
    <w:bookmarkEnd w:id="69"/>
    <w:bookmarkStart w:name="z5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Навигационное меню интернет-ресурса обеспечивает быстрый переход к основным разделам интернет-ресурса, доступ к любой странице интернет-ресурса требует не более трех переходов. Навигационные элементы располагаются в одном и том же месте на всех страницах интернет-ресурса. Пользователю предоставляется наглядная информация о структуре интернет-ресурса и местонахождении отображаемой страницы в этой структуре. Одинаковые элементы навигации имеют единый стиль.</w:t>
      </w:r>
    </w:p>
    <w:bookmarkEnd w:id="70"/>
    <w:bookmarkStart w:name="z5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Контентная область главной страницы интернет-ресурса содержит: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новости в формате: дата, заголовок, краткое содержание;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краткую контактную информацию – почтовый адрес, телефон и электронный адрес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поиска – предназначено для выполнения полнотекстового поиска по интернет-ресурсу;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выбора языка – казахский, русский, английский;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счетчики посещения интернет-ресурса.</w:t>
      </w:r>
    </w:p>
    <w:bookmarkStart w:name="z5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Ссылка на главную страницу является доступной с любой страницы интернет-ресурса.</w:t>
      </w:r>
    </w:p>
    <w:bookmarkEnd w:id="72"/>
    <w:bookmarkStart w:name="z5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Заголовки и подписи на страницах описывают содержание (назначение) данной страницы, наименование текущего раздела и отображаемого документа. </w:t>
      </w:r>
    </w:p>
    <w:bookmarkEnd w:id="73"/>
    <w:bookmarkStart w:name="z6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Шаблон интернет-ресурса оптимизируется для ускоренной загрузки изображений с разрешением не более 72 dpi.</w:t>
      </w:r>
    </w:p>
    <w:bookmarkEnd w:id="74"/>
    <w:bookmarkStart w:name="z6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Предельный объем одной стандартной загружаемой страницы интернет-ресурса в среднем – не более 170 килобайт. Предельный объем графических изображений – не более 30 килобайт. Предельный объем флэш-заставки – не более 300 килобайт.</w:t>
      </w:r>
    </w:p>
    <w:bookmarkEnd w:id="75"/>
    <w:bookmarkStart w:name="z6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размещении информационных материалов необходимо соблюдение выполнения норм доступности для людей с ограниченными возможностями с учетом WCAG.2.0.</w:t>
      </w:r>
    </w:p>
    <w:bookmarkEnd w:id="76"/>
    <w:bookmarkStart w:name="z6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Доступность интернет-ресурса для слабовидящих и незрячих людей обеспечивается путем создания альтернативной версии интернет-ресурса для слабовидящих и незрячих людей. Для перехода на данную версию интернет-ресурса необходимо разместить на главной странице текстовую гиперссылку. В случае отсутствия альтернативной версии интернет-ресурса для слабовидящих и незрячих людей необходимо на интернет-ресурсе государственного органа обеспечить выполнение требований WCAG 2.0.</w:t>
      </w:r>
    </w:p>
    <w:bookmarkEnd w:id="77"/>
    <w:bookmarkStart w:name="z6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полноценного доступа слабовидящих и незрячих людей к интернет-ресурсу вся основная информация на нем представляется в виде текста.</w:t>
      </w:r>
    </w:p>
    <w:bookmarkEnd w:id="78"/>
    <w:bookmarkStart w:name="z6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применения на интернет-ресурсе графических кодов для защиты информации от спама необходимо для незрячих пользователей представить альтернативный звуковой код.</w:t>
      </w:r>
    </w:p>
    <w:bookmarkEnd w:id="79"/>
    <w:bookmarkStart w:name="z6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размещении на интернет-ресурсе электронных форм, предназначенных для заполнения в режиме on-line, в случае неправильного ввода информации пользователем необходимо предусмотреть автоматическое сообщение о допущенной ошибке в текстовой форме.</w:t>
      </w:r>
    </w:p>
    <w:bookmarkEnd w:id="80"/>
    <w:bookmarkStart w:name="z6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Графические файлы сопровождаются текстом, поясняющим изображение, при размещении графической информации на страницах интернет-ресурса необходимо использовать тег альтернативной подписи, для интерпретации всеми пользователями. </w:t>
      </w:r>
    </w:p>
    <w:bookmarkEnd w:id="81"/>
    <w:bookmarkStart w:name="z6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размещении на интернет-ресурсе флэш-заставки необходимо предусмотреть возможность перехода на страницу, где данные объекты отсутствуют.</w:t>
      </w:r>
    </w:p>
    <w:bookmarkEnd w:id="82"/>
    <w:bookmarkStart w:name="z6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 интернет-ресурсе не используются фоновые изображения, которые могут затруднить его восприятие или исказить информацию.</w:t>
      </w:r>
    </w:p>
    <w:bookmarkEnd w:id="83"/>
    <w:bookmarkStart w:name="z7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Коэффициент контрастности изображения и фона, а также текста и фона – не менее 4,5:1, для повышения читабельности интернет-ресурса государственного органа для людей с нарушениями зрения.</w:t>
      </w:r>
    </w:p>
    <w:bookmarkEnd w:id="84"/>
    <w:bookmarkStart w:name="z7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размещении на странице интернет-ресурса государственного органа предоставляется возможность увеличения размера шрифта без потери веб-контента или функциональности интернет-ресурса государственного органа (исключая титры и изображения текста), не прибегая к горизонтальной прокрутке.</w:t>
      </w:r>
    </w:p>
    <w:bookmarkEnd w:id="85"/>
    <w:bookmarkStart w:name="z7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размещении информации на интернет-ресурсе предоставляются соответствующие синхронизированные титры для аудио, видеоконтента с использованием SMIL.</w:t>
      </w:r>
    </w:p>
    <w:bookmarkEnd w:id="86"/>
    <w:bookmarkStart w:name="z7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размещении информации на интернет-ресурсе предусмотреть текстовые описания видео-контента, для считывания скринридером.</w:t>
      </w:r>
    </w:p>
    <w:bookmarkEnd w:id="87"/>
    <w:bookmarkStart w:name="z7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 странице интернет-ресурса используются навигационные цепочки, содержащие путь следования по разделам от главной страницы интернет-ресурса до текущей открытой страницы.</w:t>
      </w:r>
    </w:p>
    <w:bookmarkEnd w:id="88"/>
    <w:bookmarkStart w:name="z7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размещении на странице интернет-ресурса большого объема текстовой информации используются внутренние ссылки на различные разделы страницы. В каждом разделе страницы имеется ссылка "Вернуться в начало", позволяющая пользователю вернуться к началу страницы.</w:t>
      </w:r>
    </w:p>
    <w:bookmarkEnd w:id="89"/>
    <w:bookmarkStart w:name="z7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На интернет-ресурсе обеспечивается наличие механизма остановки, паузы, или выключения звука для веб-контента, проигрывающегося автоматически более трех секунд.</w:t>
      </w:r>
    </w:p>
    <w:bookmarkEnd w:id="90"/>
    <w:bookmarkStart w:name="z7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Страницы интернет-ресурса конструируются таким образом, чтобы мерцание экрана не осуществлялось с частотой выше 2 Гц и ниже 55 Гц. Д.</w:t>
      </w:r>
    </w:p>
    <w:bookmarkEnd w:id="91"/>
    <w:bookmarkStart w:name="z7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движущихся, мерцающих, прокручивающихся, автоматически обновляющихся элементов предоставляется пользователям механизм, позволяющий поставить на паузу, остановить, скрыть или изменить частоту обновления автоматически обновляемой информации; остановить или скрыть движение/мерцание/прокрутку элементов.</w:t>
      </w:r>
    </w:p>
    <w:bookmarkEnd w:id="92"/>
    <w:bookmarkStart w:name="z7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На интернет-ресурсе обеспечивается полное функционирование горячих клавиш.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удобству использования интернет-ресурса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"/>
        <w:gridCol w:w="482"/>
        <w:gridCol w:w="11568"/>
      </w:tblGrid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интернет-ресурса в сети Интернет</w:t>
            </w:r>
          </w:p>
        </w:tc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интернет-ресурса в поисковых системах google, yandex, mail.ru  по полному и принятому сокращению наименования государственного органа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информации на интернет-ресурсе</w:t>
            </w:r>
          </w:p>
        </w:tc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Корректное отображение информации и структуры интернет-ресурса для браузеров Firefox, Internet Explorer, Google Chrome, Opera, Safari, а также браузеров основных мобильных платформ Android, Windows Phone, iOS;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Навигационная доступность (любой документ или информация должны быть доступны не более чем за 3 перехода по интернет-ресурсу, начиная с главной страницы, с использованием меню навигации);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на каждой странице интернет-ресурса основного навигационного меню, ссылки на главную страницу, карты сайта, формы поиска;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навигационных цепочек, отображающих местонахождение пользователя в иерархической структуре интернет-ресурса;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наличие карты сайта;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Поисковая доступность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поле поиска не менее 20 символов;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контекстного поиска по всей текстовой информации, размещаемой на интернет-ресурсе;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функции расширенного поиска по интернет-ресурсу;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 результатов поиска на отдельной странице (при этом поисковый запрос должен оставаться в строке поиска);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Доступность формата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в различных форматах: гипертекстовом и в машиночитаемом виде, обеспечивающих возможность ее сохранения на технические средства пользователя и допускающих после сохранения возможность поиска и копирования произвольного фрагмента текста. При этом кодировка текста должна быть в формате UTF-8; текст представлен в форматах rtf, txt, HTML,XML; формат архивированных файлов – zip;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форматов и размеров документов, доступных для загрузки;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информации, размещенной на интернет-ресурсе, без установки специального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информации, размещенной на интернет-ресурсе, без авторизации;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Навигация по объемным документам: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больших блоков информации на смысловые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тексте нормативных правовых актов внутренних ссылок (якорей) на различные разделы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указание даты и времени размещения информации, а также даты и времени последнего изменения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доступность гипертекстовых ссылок: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неактивных ссылок и ссылок на несуществующие страницы;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перехода по ссылке на соответствующую страницу другой языковой версии (при изменении языка интернет-ресурса должна открываться та же просматриваемая страница);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размещении гиперссылки на внешний интернет-ресурс открытие соответствующей страницы внешнего интернет-ресурса в новом окне (вкладке) веб-обозревателя и оповещение об этом пользователя;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наличие в графической "шапке" указания на принадлежность интернет-ресурса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обеспечение прямого доступа на главную страницу интернет-ресурса (отсутствие заставки)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для людей с ограниченными возможностями</w:t>
            </w:r>
          </w:p>
        </w:tc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альтернативного текста для нетекстового и медиа веб-контента, несущего смысловую нагрузку;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механизма остановки, паузы, или выключения звука для веб-контента, проигрывающегося автоматически более трех секунд;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механизма по остановке автоматически движущегося, мигающего, прокручивающегося веб-контента, содержащего вспышки более чем три раза в секунду;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возможности управления всей функциональностью веб-контента с помощью клавиатуры с одновременным выделением активного компонента интерфейса;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на каждой веб-странице ссылки перехода к основному содержанию веб-страницы; при размещении на веб-странице интернет-ресурса большого объема текстовой информации наличие ссылки "Наверх", позволяющая пользователю вернуться к началу веб-страницы;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текстового сообщения об ошибке, выявленной при вводе информации пользователем (при заполнении форм);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возможность изменения размера шрифта до 200 % без потери веб-контента или функциональности интернет-ресурса (исключая титры и изображения текста), не прибегая к горизонтальной прокрутке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интерактивных средств связи</w:t>
            </w:r>
          </w:p>
        </w:tc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формы обратной связи для отправки запросов;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RSS-канала для передачи: анонсов и новостей, объявлений о проведении конкурсов государственных закупок;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раздела часто задаваемых вопросов (FAQ), сформированного на основе анализа вопросов, поступивших на интернет-ресурс государственного органа от физических 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версии на английском языке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