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5595" w14:textId="ceb5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в сфере информатизации инвестиционных предложений, технико-экономических обоснований и финансово-экономических обоснований бюджетных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122. Зарегистрирован в Министерстве юстиции Республики Казахстан 29 февраля 2016 года № 13322. Утратил силу приказом Министра цифрового развития, инноваций и аэрокосмической промышленности Республики Казахстан от 29 июня 2019 года № 144/НҚ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29.06.2019 </w:t>
      </w:r>
      <w:r>
        <w:rPr>
          <w:rFonts w:ascii="Times New Roman"/>
          <w:b w:val="false"/>
          <w:i w:val="false"/>
          <w:color w:val="ff0000"/>
          <w:sz w:val="28"/>
        </w:rPr>
        <w:t>№ 144/НҚ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 сфере информатизации инвестиционных предложений, технико-экономических обоснований и финансово-экономических обоснований бюджетных инвестиций.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связи, информатизации и информации Министерства по инвестициям и развитию Республики Казахстан (Қазанғап Т.Е.)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экспертизы в сфере информатизации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предложений, технико-экономических обоснований и</w:t>
      </w:r>
      <w:r>
        <w:br/>
      </w:r>
      <w:r>
        <w:rPr>
          <w:rFonts w:ascii="Times New Roman"/>
          <w:b/>
          <w:i w:val="false"/>
          <w:color w:val="000000"/>
        </w:rPr>
        <w:t>финансово-экономических обоснований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в сфере информатизации инвестиционных предложений, технико-экономических обоснований и финансово-экономических обоснований бюджетных инвестиций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устанавливают порядок проведения экспертизы в сфере информатизации (далее – экспертиза) инвестиционных предложений, технико-экономических обоснований (далее - ТЭО) и финансово-экономических обоснований (далее - ФЭО) бюджетных инвестиций.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инвестиционное предложение в сфере информатизации (далее - инвестиционное предложение) – инвестиционное предложение на создание или развитие информационной системы государственного органа;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инвестиционных предложений, технико-экономических обоснований и финансово-экономических обоснований бюджетных инвестиций – комплексная оценка уполномоченного органа в сфере информатизации представленных администраторами бюджетных программ инвестиционных предложений, технико-экономических обоснований и финансово-экономических обоснований бюджетных инвестиций на предмет целесообразности проекта, оптимальности используемых технических решений и обеспечения информационной безопасности, проводимая на основании заключений экспертиз сервисного интегратора в сфере информатизации, государственной технической службы и рекомендации сервисного интегратора.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 сфере информатизации (далее – уполномоченный орган) для проведения оценки инвестиционных предложений запрашивет рекомендации сервисного интегратора касательно компонентов проекта на: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правилам реализации сервисной модели информатизации, утверждаемым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документам системы государственного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методике расчета и нормативов затрат на создание, развитие и сопровождение информационных систем государственных органов (далее – Методика), утверждаемой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возможность автоматизации и (или) оптимизации деятельности (функций, услуг) государственного органа за счет создания и (или) развития и дальнейшего внедрения информационной системы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обоснованность расчетов мощности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обоснованность выбора программного обеспечения.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для проведения оценки ТЭО и ФЭО бюджетных инвестиций в сфере информатизации запрашивает рекомендации сервисного интегратора касательно компонентов проекта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единым требованиям в области информационно-коммуникационных технологий и обеспечения информационной безопасности, утверждаемым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информатизации, утверждаемым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документам системы государственного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возможность автоматизации и (или) оптимизации деятельности (функций и услуг) государственного органа за счет создания и (или) развития и дальнейшего внедрения информационной системы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Методике;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оптимальность технологических, технических решений, предложенных в проекте ТЭО бюджетных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график реализации ТЭО и ФЭО бюджетных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критерий оценки ТЭО и ФЭО бюджетных инвестиций в сфере информатизации,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Экспертиза ТЭО и ФЭО бюджетных инвестиций проводится до их утверждения администратором.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Подача документов и проведение экспертизы инвестиционного предложения, ТЭО и ФЭО бюджетных инвестиций осуществляются посредством </w:t>
      </w:r>
      <w:r>
        <w:rPr>
          <w:rFonts w:ascii="Times New Roman"/>
          <w:b w:val="false"/>
          <w:i w:val="false"/>
          <w:color w:val="000000"/>
          <w:sz w:val="28"/>
        </w:rPr>
        <w:t>архитектурного 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(далее - архитектурный портал) в форме электронных документов.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Извещение администратора бюджетных программ (далее – администратор) о принятии документов, обмен документами с администратором, сервисным интегратором и государственной технической службой уполномоченный орган осуществляет посредством архитектурного портала.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экспертизы в сфере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предложений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Инвестиционное предложение на создание или развитие информационной системы государственного органа вносится администратором в уполномоченный орган для получения заключения экспертизы в сфере информатизации на инвестиционное предложение ежегодно до 15 марта.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момент принятия инвестиционного предложения для проведения экспертизы направляет администратору извещение о принятии документов.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Инвестиционное предложение включает в себя следующий пакет документов: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информационный лист инвестиционного предложения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утвержденными приказом Министра национальной экономики Республики Казахстан от 5 декабря 2014 года № 129 (зарегистрированный в Реестре государственной регистрации нормативных правовых актов за № 9938) (далее – Правила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расчеты по возможным видам и способам финансирования инвестиционного предложения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и обоснования стоимости инвестиционного предложения, разработанные согласно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инвестиционное предложение предполагает корректировку ТЭО и ФЭО бюджетных инвестиций, дополнительно представляется: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сравнительная таблица с указанием предполагаемых изменений технических решений и (или) дополнительных расходов по ТЭО и ФЭО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утвержденное ТЭО и ФЭО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расчет-обоснование стоимости корректировки ТЭО и ФЭО в разрезе компонентов и сроков их разработки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планировании приобретения активов у юридических лиц, необходимо представить заключение оценки стоимости данных активов, подготовленные: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независимыми оценочными компаниями, если стоимость активов не превышает 1 300 000 (один миллион триста тысяч) месячных расчетных показателей в текущих ценах;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международными профессиональными организациями оценщиков, если стоимость активов превышает 1 300 000 (один миллион триста тысяч) месячных расчетных показателей в текущих ценах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администратором предполагается реализовать инвестиционное предложение путем увеличения уставного капитала юридического лица, дополнительно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карта субъекта квазигосударственного сектора по реализованным, реализуемым и планируемым к реализации инвестиционным проектам на пятилетний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Экспертиза инвестиционного предложения проводится уполномоченным органом в срок не более двадцати рабочих дней с даты поступления.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 течение трех рабочих дней проверяет представленные документы на полноту согласно пункту 10 настоящих Правил и направляет инвестиционное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>сервисному интегратору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технической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экспертизы.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уполномоченный орган возвращает их администратору с указанием причин возврата в течение срока, указанного в части первой настоящего пункта.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Сервисный интегратор и государственная техническая служба в течение десяти рабочих дней с даты получения инвестиционного предложения проводят экспертизу и направляют заключения экспертизы инвестиционного предложения в уполномоченный орган.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Сервисный интегратор проводит экспертизу инвестиционного предложения на соответствие: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требованиям по развитию архитектуры "электронного правительства", утверждаемым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утвержденной архитектуре государственного органа согласно правилам разработки, сопровождения реализации и развития архитектуры государственных органов, утверждаемым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или типовой архитектуре "электронного акимата", утверждаемой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возможности использования информационных систем государственных органов, указанных в перечне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органов, утверждаемом в соответствии с подпунктом 54)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Государственная техническая служба проводит экспертизу инвестиционного предложения, направленной на создание или развитие информационных систем государственных органов, на соответствие единым требованиям в области информационно-коммуникационных технологий и обеспечения информационной безопасности, утверждаемым в соответствии с подпунтком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в течение семи рабочих дней с даты получения заключений экспертиз от сервисного интегратора и государственной технической службы готовит заключение в сфере информатизации на инвестиционное предложение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администратору.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экспертизы в сфере информатизации ТЭО и</w:t>
      </w:r>
      <w:r>
        <w:br/>
      </w:r>
      <w:r>
        <w:rPr>
          <w:rFonts w:ascii="Times New Roman"/>
          <w:b/>
          <w:i w:val="false"/>
          <w:color w:val="000000"/>
        </w:rPr>
        <w:t>ФЭО бюджетных инвестиций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экспертизы в сфере информатизации ТЭО и ФЭО бюджетных инвестиций администратор представляет ТЭО и ФЭО бюджетных инвестиций через архитектурный портал в форме электронного документа и прилагает следующие документы: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отраслевое заключение администратора;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положительное экономическое заключение на инвестиционное предложение, выданное уполномоченным органом по государственному планированию.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в момент принятия ТЭО и ФЭО бюджетных инвестиций для проведения экспертизы направляет администратору извещение о принятии документов.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экспертизы в сфере информатизации на ТЭО и ФЭО бюджетных инвестиций выдается не позднее тридцати рабочих дней со дня поступления полного пакета документов.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заключения экспертизы в сфере информатизации на ТЭО бюджетных инвестиций продлевается до пятидесяти рабочих дней в случае, если информационная система государственного органа является стандартным программным решением либо включает межведомственные или региональные компоненты.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пяти рабочих дней с даты получения ТЭО и ФЭО бюджетных инвестиций осуществляет проверку представленных документов на полноту согласно пункту 17 настоящих Правил и направляет их сервисному интегратору и государственной технической службе для проведения экспертизы.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полного пакета документов уполномоченный орган возвращает их администратору с указанием причин возврата в течение срока, указанного в части первой настоящего пункта.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Сервисный интегратор и государственная техническая служба в течение пятнадцати рабочих дней с даты получения проектов ТЭО и ФЭО бюджетных инвестиций проводят экспертизу и направляют заключения экспертизы уполномоченному органу.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Сервисный интегратор проводит экспертизу ТЭО и ФЭО бюджетных инвестиций на соответствие: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требованиям по развитию архитектуры "электронного правительства", утверждаемым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утвержденной архитектуре государственного органа согласно правилам разработки, сопровождения реализации и развития архитектуры государственных органов, утверждаемым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или типовой архитектуре "электронного акимата", утверждаемой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возможности использования информационных систем государственных органов, указанных в перечне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органов, утверждаемом в соответствии с подпунктом 54)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Государственная техническая служба проводит экспертизу проектов ТЭО и ФЭО бюджетных инвестиций, направленных на создание или развитие информационных систем государственных органов, на соответствие единым требованиям в области информационно-коммуникационных технологий и обеспечения информационной безопасности, утверждаемым в соответствии с подпунтком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не позднее десяти рабочих дней с даты получения заключений экспертиз от сервисного интегратора и государственной технической службы подготавливает заключение в сфере информатизации на ТЭО и ФЭО бюджетных инвестиций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его администратору.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формировании заключения экспертизы в сфере информатизации ТЭО и ФЭО бюджетных инвестиций уполномоченный орган проводит оценку: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соответствия проектов ТЭО и ФЭО бюджетных инвестиций техническому заданию на разработку ТЭО и ФЭО бюджетных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проблем текущего состояния отрасли, которые влияют на ее дальнейшее развитие;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существующих политических, социально-экономических, правовых и других условий, в которых предполагается реализация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показателей существующего и прогнозируемого (на период жизненного цикла проекта) спроса на продукцию (услуги) или социально-экономической необходимости с учетом имеющейся конкуренции в данном регионе;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распределения выгод и затрат от реализации ТЭО и ФЭО бюджетных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технологических, технических решений, принятых в проектах ТЭО и ФЭО бюджетных инвестиций, в том числе график реализации ТЭО и ФЭО бюджетных инвестиций: оценку соответствия технических характеристик оборудования, закупаемого в рамках проекта, цели, задачам и мощности ТЭО и ФЭО бюджетных инвестиций, оценку предлагаемых вариантов реализации архитектуры проекта, а также оценку выбора оборудования на его соответствие национальным и международным стандартам, технологическую совместимость с используемым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соответствия ТЭО и ФЭО бюджетных инвестиций техническим требованиям и стандартам для интеграции решения с информационно-коммуникационной инфраструктурой "электронного правительства" или информационными системами государственных органов согласно правилам интеграции шлюза "электронного правительства", платежного шлюза "электронного правительства" с информационными системами, утверждаемыми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В данном разделе также описываются рекомендации по интеграции планируемой к разработке информационной системы с информационными системами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эффективности и целесообразности автоматизации процессов оказания государственных услуг посредством бюджетных инвестиций, в части влияния ТЭО и ФЭО бюджетных инвестиций на деятельность организации заявителя, направленную на предоставление государственных услуг, входящих в его компетенцию, а также на государственные услуги, предоставляемые другими государственными органами и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последовательности, целесообразности и результативности реализации ТЭО и ФЭО бюджетных инвестиций, разработанного администратором в рамках существующих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создаваемых информационных систем и компонентов бюджетных инвестиции на соответствие требованиям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ценовых решений, в том числе оценку оптимальности соотношения цена-качество по всем компонентам инвестиционных и эксплуатационных затрат, приведенных в ТЭО и ФЭО бюджетных инвестиций, сравнение планируемых цен на товары, работы и услуги с соответствующими рыночными ценами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альтернативных вариантов, рассмотренных при выборе варианта решения проблемы, с обоснованием выбора ТЭО и ФЭО бюджетных инвестиций в качестве оптимального пути ее 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возможных вариантов ситуации в отрасли (сфере) экономики, в случае реализации ТЭО и ФЭО бюджетных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 рисках в случае реализации ТЭО и ФЭО бюджетных инвестиций и мероприятия по их минимизации.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предложений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 обоснований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ТЭО и ФЭО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инвестиций в сфере информатизации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099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оценки ТЭО и ФЭО бюджетных инвестиций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информатизации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целевых индикаторов и (или) показателей в отношении мероприятий по информатизации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по информатизации должно содержать индикаторы и (или) показатели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по информатизации должно быть направлено на создание, либо развитие, либо модернизацию, либо эксплуатацию информационной системы или сервисного программного продукта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и текущие значения показателей должны быть определены для каждой государственной услуги (государственной функции), на автоматизацию которой направлено мероприятие по информатизации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и (или) показатели должны быть сформулированы однозначно и количественно характеризовать достижение результатов мероприятия по информатизации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показателей должны измеряться в натуральной единице измерения и допускать возможность проверки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указано значение показателя на начало планового периода проведения мероприятия по информатизации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мероприятий по информатизации приоритетам и целям, определенным в государственных программах, стратегиях и поручениях Президента Республики Казахстан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информатизации должны быть направлены на достижение хотя бы одной цели или приоритета, сформулированного в государственных программах, стратегиях или поручениях Президента Республики Казахстан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индикаторы (показатели) и иные характеристики мероприятий по информатизации не должны противоречить поставленным приоритетам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мероприятий по информатизации приоритетным направлениям в сфере "электронного правительства", сервисной модели информатизации и информационно-коммуникационных технологий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информатизации должны соответствовать приоритетным направлениям в сфере архитектуры "электронного правительства", сервисной модели информатизации и информационно-коммуникационных технологий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мероприятий по информатизации не должны противоречить приоритетным направлениям требований по развитию архитектуры "электронного правительства", сервисной модели информатизации и информационно-коммуникационных технологий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результатов, полученных в ходе реализации мероприятий по информатизации в предыдущие годы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соблюдаться преемственность мероприятий по информатизации с мероприятиями по информатизации, реализованными в предыдущие годы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информатизации не должны дублировать результаты, полученные в ходе реализации мероприятий по информатизации в предыдущие годы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в мероприятиях по информатизации к закупке товары, работы, услуги взаимосвязаны с ранее приобретенными в рамках реализации предыдущих мероприятий по информатизации товарами, работами, услугами и не дублируют их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мероприятий по информатизации функциям и задачам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информатизации должны быть направлены на реализацию (автоматизацию и оптимизацию) государственных услуг (государственных функций)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привлечения бюджетных средств для реализации мероприятий по информатизации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необходимости должен быть предоставлен (-ны) документ (-ты) (протокольное поручение, нормативный правовой акт), предусматривающий (-щие) автоматизацию, оптимизацию государственной услуги (государственной функции)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предоставлены заключения соответствующих экспертиз от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информатизации должны предусматривать интеграцию разрабатываемой информационной системы с информационно-коммуникационной инфраструктурой "электронного правительства" и информационными системами государственных органов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мероприятий по информатизации не должны дублировать информационные системы, компоненты информационно-коммуникационной инфраструктуры других государственных органов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привлечения средств бюджетов в запрашиваемых размерах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всех мероприятий по информатизации должна быть расчитана в соответствии с методикой расчета и нормативами затрат на создание, развитие и сопровождение информационных систем государственных органов согласно Методике расчета и нормативов затрат на создание, развитие и сопровождение информационных систем государственных органов, утверждаемой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инвестиционных и эксплуатационных затрат должна быть обоснована соответствующими коммерческими предложениями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предложений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 обоснований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сфере информатизации на инвестиционное предложение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представленные на рассмотрение: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принятые во внимание при рассмотрении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инвестиционного предложения: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Используемые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Краткая характеристика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3102"/>
        <w:gridCol w:w="2962"/>
        <w:gridCol w:w="1839"/>
        <w:gridCol w:w="889"/>
        <w:gridCol w:w="452"/>
        <w:gridCol w:w="556"/>
        <w:gridCol w:w="557"/>
      </w:tblGrid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бюджетных программ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проекта (указывается в случае рассмотрения проекта, предполагаемого реализации посредством финансирования за счет целевых трансфертов на развитие из республиканского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реализации проекта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 (прямого и конечного)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проекта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проекта и мощность проекта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группы, в том числе основные выгодополучатели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в том числе документы системы государственного планирования, в соответствии с которыми предполагается реализация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заключения экономической оценки инвестиционного предложения по проекту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проекта, с разбивкой финансирования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финансирования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финансирования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источники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сумма финансирования разработки и экспертизы ТЭО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разработки и экспертизы ТЭО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и экспертизы ТЭО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ТЭО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по разработке ТЭО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требования для обеспечения нормального режима функционирования проекта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планируемого казахстанского содержания в работах, товарах и услугах проекта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Выводы.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предложений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 обоснований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в сфере информатизации на технико-экономическое</w:t>
      </w:r>
      <w:r>
        <w:br/>
      </w:r>
      <w:r>
        <w:rPr>
          <w:rFonts w:ascii="Times New Roman"/>
          <w:b/>
          <w:i w:val="false"/>
          <w:color w:val="000000"/>
        </w:rPr>
        <w:t>обоснование и финансово-экономическое обоснование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представленные на рассмотрение: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Документы, принятые во внимание при рассмотрении ТЭО и ФЭО бюджетных инвестиций проекта: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Используемые сокращения: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Краткая характеристика проекта:_____________________________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523"/>
        <w:gridCol w:w="427"/>
        <w:gridCol w:w="40"/>
        <w:gridCol w:w="1725"/>
        <w:gridCol w:w="1725"/>
        <w:gridCol w:w="1725"/>
        <w:gridCol w:w="1129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бюджетных программ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проекта (указывается в случае рассмотрения проекта, предполагаемого реализации посредством финансирования за счет целевых трансфертов на развитие из республиканского бюджета)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реализации проекта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 (прямого и конечного)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проекта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проекта и мощность проекта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группы, в том числе основные выгодополучатели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в том числе документы системы государственного планирования, в соответствии с которыми предполагается реализация проекта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заключения экономической оценки инвестиционного предложения по проекту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проекта, с разбивкой финансирования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201_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201_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201_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источники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сумма финансирования разработки и экспертизы ТЭО и ФЭО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разработки и экспертизы ТЭО и ФЭО бюджетных инвестиций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и экспертизы ТЭО и ФЭО бюджетных инвестиций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ТЭО и ФЭО бюджетных инвестиций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по разработке ТЭО и ФЭО бюджетных инвестиций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требования для обеспечения нормального режима функционирования проекта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планируемого казахстанского содержания в работах, товарах и услугах проекта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ТЭО и ФЭО бюджетных инвестиций на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структуре и содержанию ТЭО и ФЭО бюджетных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доработку ТЭО и ФЭО бюджетных инвестиций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6209"/>
        <w:gridCol w:w="3494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и подразделы, требуемые по бюджетному законодательству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пункта/раздела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