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ce6a" w14:textId="1abc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14 апреля 2015 года № 341 "Об утверждении стандартов государственных услуг в сфере обеспечения безопасности дорожного движения"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26 января 2016 года № 74. Зарегистрирован в Министерстве юстиции Республики Казахстан 29 февраля 2016 года № 13348. Утратил силу приказом Министра внутренних дел Республики Казахстан от 31 марта 2020 года № 280.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внутренних дел РК от 31.03.2020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01.03.2016 г.</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14 апреля 2015 года № 341 "Об утверждении стандартов государственных услуг в сфере обеспечения безопасности дорожного движения" (зарегистрированный в Реестре государственной регистрации нормативных правовых актов № 11112, опубликованный в Информационно-правовой системе "Әділет" от 10 июня 2015 года), следующие изменения: </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и учет отдельных видов транспортных средств по идентификационному номеру транспортного средства", утвержденный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водительских удостоверений", утвержденный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Start w:name="z3" w:id="2"/>
    <w:p>
      <w:pPr>
        <w:spacing w:after="0"/>
        <w:ind w:left="0"/>
        <w:jc w:val="both"/>
      </w:pPr>
      <w:r>
        <w:rPr>
          <w:rFonts w:ascii="Times New Roman"/>
          <w:b w:val="false"/>
          <w:i w:val="false"/>
          <w:color w:val="000000"/>
          <w:sz w:val="28"/>
        </w:rPr>
        <w:t xml:space="preserve">
      2. Комитету административной полиции Министерства внутренних дел Республики Казахстан обеспечить: </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"Республиканской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в течение десяти календарных дней после государственной регистрации настоящего приказа в Министерстве юстиции Республики Казахстан его размещение на официальном интернет-ресурсе Министерства внутренних дел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5)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2), 3) и 4) настоящего приказа.</w:t>
      </w:r>
    </w:p>
    <w:p>
      <w:pPr>
        <w:spacing w:after="0"/>
        <w:ind w:left="0"/>
        <w:jc w:val="both"/>
      </w:pPr>
      <w:r>
        <w:rPr>
          <w:rFonts w:ascii="Times New Roman"/>
          <w:b w:val="false"/>
          <w:i w:val="false"/>
          <w:color w:val="000000"/>
          <w:sz w:val="28"/>
        </w:rPr>
        <w:t xml:space="preserve">
      3. Начальникам Департаментов внутренних дел областей, городов Алматы и Астаны: </w:t>
      </w:r>
    </w:p>
    <w:p>
      <w:pPr>
        <w:spacing w:after="0"/>
        <w:ind w:left="0"/>
        <w:jc w:val="both"/>
      </w:pPr>
      <w:r>
        <w:rPr>
          <w:rFonts w:ascii="Times New Roman"/>
          <w:b w:val="false"/>
          <w:i w:val="false"/>
          <w:color w:val="000000"/>
          <w:sz w:val="28"/>
        </w:rPr>
        <w:t xml:space="preserve">
      1) обеспечить изучение и соблюдение требований настоящего приказа личным составом органов внутренних дел; </w:t>
      </w:r>
    </w:p>
    <w:p>
      <w:pPr>
        <w:spacing w:after="0"/>
        <w:ind w:left="0"/>
        <w:jc w:val="both"/>
      </w:pPr>
      <w:r>
        <w:rPr>
          <w:rFonts w:ascii="Times New Roman"/>
          <w:b w:val="false"/>
          <w:i w:val="false"/>
          <w:color w:val="000000"/>
          <w:sz w:val="28"/>
        </w:rPr>
        <w:t xml:space="preserve">
      2) организовать работу органов внутренних дел в соответствии с требованиями настоящего приказа. </w:t>
      </w:r>
    </w:p>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заместителя министра внутренних дел Тургумбаева Е.З. и Комитет административной полиции Министерства внутренних дел Республики Казахстан (Лепеха И.В.). </w:t>
      </w:r>
    </w:p>
    <w:p>
      <w:pPr>
        <w:spacing w:after="0"/>
        <w:ind w:left="0"/>
        <w:jc w:val="both"/>
      </w:pPr>
      <w:r>
        <w:rPr>
          <w:rFonts w:ascii="Times New Roman"/>
          <w:b w:val="false"/>
          <w:i w:val="false"/>
          <w:color w:val="000000"/>
          <w:sz w:val="28"/>
        </w:rPr>
        <w:t xml:space="preserve">
      5. Настоящий приказ вводится в действие с 1 марта 2016 года и подлежит официальному опубликованию. </w:t>
      </w:r>
    </w:p>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внутренних дел</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полиции</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И.о. министра по инвестициям   </w:t>
      </w:r>
    </w:p>
    <w:p>
      <w:pPr>
        <w:spacing w:after="0"/>
        <w:ind w:left="0"/>
        <w:jc w:val="both"/>
      </w:pPr>
      <w:r>
        <w:rPr>
          <w:rFonts w:ascii="Times New Roman"/>
          <w:b w:val="false"/>
          <w:i w:val="false"/>
          <w:color w:val="000000"/>
          <w:sz w:val="28"/>
        </w:rPr>
        <w:t xml:space="preserve">
      и развитию Республики Казахстан   </w:t>
      </w:r>
    </w:p>
    <w:p>
      <w:pPr>
        <w:spacing w:after="0"/>
        <w:ind w:left="0"/>
        <w:jc w:val="both"/>
      </w:pPr>
      <w:r>
        <w:rPr>
          <w:rFonts w:ascii="Times New Roman"/>
          <w:b w:val="false"/>
          <w:i w:val="false"/>
          <w:color w:val="000000"/>
          <w:sz w:val="28"/>
        </w:rPr>
        <w:t xml:space="preserve">
      ____________ Ж. Касымбек   </w:t>
      </w:r>
    </w:p>
    <w:p>
      <w:pPr>
        <w:spacing w:after="0"/>
        <w:ind w:left="0"/>
        <w:jc w:val="both"/>
      </w:pPr>
      <w:r>
        <w:rPr>
          <w:rFonts w:ascii="Times New Roman"/>
          <w:b w:val="false"/>
          <w:i w:val="false"/>
          <w:color w:val="000000"/>
          <w:sz w:val="28"/>
        </w:rPr>
        <w:t>
      27 января 2016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w:t>
      </w:r>
    </w:p>
    <w:p>
      <w:pPr>
        <w:spacing w:after="0"/>
        <w:ind w:left="0"/>
        <w:jc w:val="both"/>
      </w:pPr>
      <w:r>
        <w:rPr>
          <w:rFonts w:ascii="Times New Roman"/>
          <w:b w:val="false"/>
          <w:i w:val="false"/>
          <w:color w:val="000000"/>
          <w:sz w:val="28"/>
        </w:rPr>
        <w:t xml:space="preserve">
      экономики Республики Казахстан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1 февраля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января 2016 года № 74</w:t>
            </w:r>
            <w:r>
              <w:br/>
            </w:r>
            <w:r>
              <w:rPr>
                <w:rFonts w:ascii="Times New Roman"/>
                <w:b w:val="false"/>
                <w:i w:val="false"/>
                <w:color w:val="000000"/>
                <w:sz w:val="20"/>
              </w:rPr>
              <w:t>Утвержден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2015 года № 341</w:t>
            </w:r>
          </w:p>
        </w:tc>
      </w:tr>
    </w:tbl>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и учет отдельных видов</w:t>
      </w:r>
      <w:r>
        <w:br/>
      </w:r>
      <w:r>
        <w:rPr>
          <w:rFonts w:ascii="Times New Roman"/>
          <w:b/>
          <w:i w:val="false"/>
          <w:color w:val="000000"/>
        </w:rPr>
        <w:t>транспортных средств по идентификационному номеру</w:t>
      </w:r>
      <w:r>
        <w:br/>
      </w:r>
      <w:r>
        <w:rPr>
          <w:rFonts w:ascii="Times New Roman"/>
          <w:b/>
          <w:i w:val="false"/>
          <w:color w:val="000000"/>
        </w:rPr>
        <w:t>транспортного средства"</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Государственная услуга: "Государственная регистрация и учет отдельных видов транспортных средств по идентификационному номеру транспортного средства" (далее – государственная услуга).</w:t>
      </w:r>
    </w:p>
    <w:p>
      <w:pPr>
        <w:spacing w:after="0"/>
        <w:ind w:left="0"/>
        <w:jc w:val="both"/>
      </w:pP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p>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Министерства внутренних дел Республики Казахстан (далее – услугодатель).</w:t>
      </w:r>
    </w:p>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w:t>
      </w:r>
    </w:p>
    <w:p>
      <w:pPr>
        <w:spacing w:after="0"/>
        <w:ind w:left="0"/>
        <w:jc w:val="both"/>
      </w:pPr>
      <w:r>
        <w:rPr>
          <w:rFonts w:ascii="Times New Roman"/>
          <w:b w:val="false"/>
          <w:i w:val="false"/>
          <w:color w:val="000000"/>
          <w:sz w:val="28"/>
        </w:rPr>
        <w:t>
      1) регистрационно-экзаменационные подразделения органов внутренних дел (далее – РЭП);</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4. Сроки оказания государственной услуги:</w:t>
      </w:r>
    </w:p>
    <w:p>
      <w:pPr>
        <w:spacing w:after="0"/>
        <w:ind w:left="0"/>
        <w:jc w:val="both"/>
      </w:pPr>
      <w:r>
        <w:rPr>
          <w:rFonts w:ascii="Times New Roman"/>
          <w:b w:val="false"/>
          <w:i w:val="false"/>
          <w:color w:val="000000"/>
          <w:sz w:val="28"/>
        </w:rPr>
        <w:t>
      1) в РЭП:</w:t>
      </w:r>
    </w:p>
    <w:p>
      <w:pPr>
        <w:spacing w:after="0"/>
        <w:ind w:left="0"/>
        <w:jc w:val="both"/>
      </w:pPr>
      <w:r>
        <w:rPr>
          <w:rFonts w:ascii="Times New Roman"/>
          <w:b w:val="false"/>
          <w:i w:val="false"/>
          <w:color w:val="000000"/>
          <w:sz w:val="28"/>
        </w:rPr>
        <w:t>
      с момента сдачи пакета документов – 6 часов;</w:t>
      </w:r>
    </w:p>
    <w:p>
      <w:pPr>
        <w:spacing w:after="0"/>
        <w:ind w:left="0"/>
        <w:jc w:val="both"/>
      </w:pPr>
      <w:r>
        <w:rPr>
          <w:rFonts w:ascii="Times New Roman"/>
          <w:b w:val="false"/>
          <w:i w:val="false"/>
          <w:color w:val="000000"/>
          <w:sz w:val="28"/>
        </w:rPr>
        <w:t>
      максимально допустимое время ожидания для сдачи необходимых документов – 20 минут;</w:t>
      </w:r>
    </w:p>
    <w:p>
      <w:pPr>
        <w:spacing w:after="0"/>
        <w:ind w:left="0"/>
        <w:jc w:val="both"/>
      </w:pPr>
      <w:r>
        <w:rPr>
          <w:rFonts w:ascii="Times New Roman"/>
          <w:b w:val="false"/>
          <w:i w:val="false"/>
          <w:color w:val="000000"/>
          <w:sz w:val="28"/>
        </w:rPr>
        <w:t>
      максимально допустимое время приема документов одного услугополучателя – 20 минут;</w:t>
      </w:r>
    </w:p>
    <w:p>
      <w:pPr>
        <w:spacing w:after="0"/>
        <w:ind w:left="0"/>
        <w:jc w:val="both"/>
      </w:pPr>
      <w:r>
        <w:rPr>
          <w:rFonts w:ascii="Times New Roman"/>
          <w:b w:val="false"/>
          <w:i w:val="false"/>
          <w:color w:val="000000"/>
          <w:sz w:val="28"/>
        </w:rPr>
        <w:t>
      2) при обращении в Государственную корпорацию:</w:t>
      </w:r>
    </w:p>
    <w:p>
      <w:pPr>
        <w:spacing w:after="0"/>
        <w:ind w:left="0"/>
        <w:jc w:val="both"/>
      </w:pPr>
      <w:r>
        <w:rPr>
          <w:rFonts w:ascii="Times New Roman"/>
          <w:b w:val="false"/>
          <w:i w:val="false"/>
          <w:color w:val="000000"/>
          <w:sz w:val="28"/>
        </w:rPr>
        <w:t>
      с момента сдачи пакета документов – 2 часа;</w:t>
      </w:r>
    </w:p>
    <w:p>
      <w:pPr>
        <w:spacing w:after="0"/>
        <w:ind w:left="0"/>
        <w:jc w:val="both"/>
      </w:pPr>
      <w:r>
        <w:rPr>
          <w:rFonts w:ascii="Times New Roman"/>
          <w:b w:val="false"/>
          <w:i w:val="false"/>
          <w:color w:val="000000"/>
          <w:sz w:val="28"/>
        </w:rPr>
        <w:t>
      максимально допустимое время ожидания в очереди с момента получения талона электронной очереди до сдачи документов – 20 минут;</w:t>
      </w:r>
    </w:p>
    <w:p>
      <w:pPr>
        <w:spacing w:after="0"/>
        <w:ind w:left="0"/>
        <w:jc w:val="both"/>
      </w:pPr>
      <w:r>
        <w:rPr>
          <w:rFonts w:ascii="Times New Roman"/>
          <w:b w:val="false"/>
          <w:i w:val="false"/>
          <w:color w:val="000000"/>
          <w:sz w:val="28"/>
        </w:rPr>
        <w:t>
      максимально допустимое время оформления работником Государственной корпорации – 20 минут на одну заявку.</w:t>
      </w:r>
    </w:p>
    <w:p>
      <w:pPr>
        <w:spacing w:after="0"/>
        <w:ind w:left="0"/>
        <w:jc w:val="both"/>
      </w:pPr>
      <w:r>
        <w:rPr>
          <w:rFonts w:ascii="Times New Roman"/>
          <w:b w:val="false"/>
          <w:i w:val="false"/>
          <w:color w:val="000000"/>
          <w:sz w:val="28"/>
        </w:rPr>
        <w:t xml:space="preserve">
      Услугодатель с момента получения документов услугополучателя проверяет полноту представленных документов. </w:t>
      </w:r>
    </w:p>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дает письменный мотивированный отказ в приеме документов.</w:t>
      </w:r>
    </w:p>
    <w:p>
      <w:pPr>
        <w:spacing w:after="0"/>
        <w:ind w:left="0"/>
        <w:jc w:val="both"/>
      </w:pPr>
      <w:r>
        <w:rPr>
          <w:rFonts w:ascii="Times New Roman"/>
          <w:b w:val="false"/>
          <w:i w:val="false"/>
          <w:color w:val="000000"/>
          <w:sz w:val="28"/>
        </w:rPr>
        <w:t>
      5. Форма оказания государственной услуги: бумажная.</w:t>
      </w:r>
    </w:p>
    <w:p>
      <w:pPr>
        <w:spacing w:after="0"/>
        <w:ind w:left="0"/>
        <w:jc w:val="both"/>
      </w:pPr>
      <w:r>
        <w:rPr>
          <w:rFonts w:ascii="Times New Roman"/>
          <w:b w:val="false"/>
          <w:i w:val="false"/>
          <w:color w:val="000000"/>
          <w:sz w:val="28"/>
        </w:rPr>
        <w:t>
      6. Результат оказания государственной услуги – выдача свидетельства о регистрации транспортного средства (далее – СРТС) и/или государственного регистрационного номерного знака (далее – ГРНЗ), отметка в СРТС о снятии с учета, либо мотивированный ответ об отказе в оказании государственной услуги, в случаях и по основаниям, предусмотренных пунктом 11 настоящего стандарта государственной услуги.</w:t>
      </w:r>
    </w:p>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бумажная. Результат оказания государственной услуги выдается услугополучателю или его представителю, действующему на основании доверенности (для физических лиц нотариально заверенной), по предъявлению документа удостоверяющего личность. </w:t>
      </w:r>
    </w:p>
    <w:p>
      <w:pPr>
        <w:spacing w:after="0"/>
        <w:ind w:left="0"/>
        <w:jc w:val="both"/>
      </w:pPr>
      <w:r>
        <w:rPr>
          <w:rFonts w:ascii="Times New Roman"/>
          <w:b w:val="false"/>
          <w:i w:val="false"/>
          <w:color w:val="000000"/>
          <w:sz w:val="28"/>
        </w:rPr>
        <w:t>
      7. Государственная услуга оказывается платно.</w:t>
      </w:r>
    </w:p>
    <w:p>
      <w:pPr>
        <w:spacing w:after="0"/>
        <w:ind w:left="0"/>
        <w:jc w:val="both"/>
      </w:pPr>
      <w:r>
        <w:rPr>
          <w:rFonts w:ascii="Times New Roman"/>
          <w:b w:val="false"/>
          <w:i w:val="false"/>
          <w:color w:val="000000"/>
          <w:sz w:val="28"/>
        </w:rPr>
        <w:t xml:space="preserve">
      Государственная пошлина в соответствии со </w:t>
      </w:r>
      <w:r>
        <w:rPr>
          <w:rFonts w:ascii="Times New Roman"/>
          <w:b w:val="false"/>
          <w:i w:val="false"/>
          <w:color w:val="000000"/>
          <w:sz w:val="28"/>
        </w:rPr>
        <w:t>статьей 540</w:t>
      </w:r>
      <w:r>
        <w:rPr>
          <w:rFonts w:ascii="Times New Roman"/>
          <w:b w:val="false"/>
          <w:i w:val="false"/>
          <w:color w:val="000000"/>
          <w:sz w:val="28"/>
        </w:rPr>
        <w:t xml:space="preserve"> Кодекса Республики Казахстан "О налогах и других обязательных платежах в бюджет" (далее – Налоговый кодекс) составляет за выдачу:</w:t>
      </w:r>
    </w:p>
    <w:p>
      <w:pPr>
        <w:spacing w:after="0"/>
        <w:ind w:left="0"/>
        <w:jc w:val="both"/>
      </w:pPr>
      <w:r>
        <w:rPr>
          <w:rFonts w:ascii="Times New Roman"/>
          <w:b w:val="false"/>
          <w:i w:val="false"/>
          <w:color w:val="000000"/>
          <w:sz w:val="28"/>
        </w:rPr>
        <w:t>
      1) СРТС – 125 процентов от минимального месячного расчетного показателя (далее – МРП);</w:t>
      </w:r>
    </w:p>
    <w:p>
      <w:pPr>
        <w:spacing w:after="0"/>
        <w:ind w:left="0"/>
        <w:jc w:val="both"/>
      </w:pPr>
      <w:r>
        <w:rPr>
          <w:rFonts w:ascii="Times New Roman"/>
          <w:b w:val="false"/>
          <w:i w:val="false"/>
          <w:color w:val="000000"/>
          <w:sz w:val="28"/>
        </w:rPr>
        <w:t>
      2) ГРНЗ на автомобиль – 280 процентов от МРП;</w:t>
      </w:r>
    </w:p>
    <w:p>
      <w:pPr>
        <w:spacing w:after="0"/>
        <w:ind w:left="0"/>
        <w:jc w:val="both"/>
      </w:pPr>
      <w:r>
        <w:rPr>
          <w:rFonts w:ascii="Times New Roman"/>
          <w:b w:val="false"/>
          <w:i w:val="false"/>
          <w:color w:val="000000"/>
          <w:sz w:val="28"/>
        </w:rPr>
        <w:t>
      3) ГРНЗ (за исключением ГРНЗ транспортных средств, находящихся в ведении государственных органов, для которых размер государственной пошлины составляет 280 процентов) цифрового обозначения 100, 111, 200, 222, 300, 333, 400, 444, 500, 555, 600, 666, 700, 800, 888, 900, 999 на автомобиль – 13 700 процентов;</w:t>
      </w:r>
    </w:p>
    <w:p>
      <w:pPr>
        <w:spacing w:after="0"/>
        <w:ind w:left="0"/>
        <w:jc w:val="both"/>
      </w:pPr>
      <w:r>
        <w:rPr>
          <w:rFonts w:ascii="Times New Roman"/>
          <w:b w:val="false"/>
          <w:i w:val="false"/>
          <w:color w:val="000000"/>
          <w:sz w:val="28"/>
        </w:rPr>
        <w:t>
      4) ГРНЗ (за исключением ГРНЗ транспортных средств, находящихся в ведении государственных органов, для которых размер государственной пошлины составляет 280 процентов) цифрового обозначения 001, 002, 003, 004, 005, 006, 007, 008, 009, 777 на автомобиль – 22 800 процентов;</w:t>
      </w:r>
    </w:p>
    <w:p>
      <w:pPr>
        <w:spacing w:after="0"/>
        <w:ind w:left="0"/>
        <w:jc w:val="both"/>
      </w:pPr>
      <w:r>
        <w:rPr>
          <w:rFonts w:ascii="Times New Roman"/>
          <w:b w:val="false"/>
          <w:i w:val="false"/>
          <w:color w:val="000000"/>
          <w:sz w:val="28"/>
        </w:rPr>
        <w:t>
      5) ГРНЗ на мототранспорт, прицеп к автомобилю – 140 процентов от МРП;</w:t>
      </w:r>
    </w:p>
    <w:p>
      <w:pPr>
        <w:spacing w:after="0"/>
        <w:ind w:left="0"/>
        <w:jc w:val="both"/>
      </w:pPr>
      <w:r>
        <w:rPr>
          <w:rFonts w:ascii="Times New Roman"/>
          <w:b w:val="false"/>
          <w:i w:val="false"/>
          <w:color w:val="000000"/>
          <w:sz w:val="28"/>
        </w:rPr>
        <w:t>
      6) ГРНЗ "Транзит" – 35 процентов от МРП.</w:t>
      </w:r>
    </w:p>
    <w:p>
      <w:pPr>
        <w:spacing w:after="0"/>
        <w:ind w:left="0"/>
        <w:jc w:val="both"/>
      </w:pPr>
      <w:r>
        <w:rPr>
          <w:rFonts w:ascii="Times New Roman"/>
          <w:b w:val="false"/>
          <w:i w:val="false"/>
          <w:color w:val="000000"/>
          <w:sz w:val="28"/>
        </w:rPr>
        <w:t xml:space="preserve">
      Государственный сбор за государственную регистрацию транспортных средств в соответствии со </w:t>
      </w:r>
      <w:r>
        <w:rPr>
          <w:rFonts w:ascii="Times New Roman"/>
          <w:b w:val="false"/>
          <w:i w:val="false"/>
          <w:color w:val="000000"/>
          <w:sz w:val="28"/>
        </w:rPr>
        <w:t>статьей 456</w:t>
      </w:r>
      <w:r>
        <w:rPr>
          <w:rFonts w:ascii="Times New Roman"/>
          <w:b w:val="false"/>
          <w:i w:val="false"/>
          <w:color w:val="000000"/>
          <w:sz w:val="28"/>
        </w:rPr>
        <w:t xml:space="preserve"> Налогового кодекса составляет:</w:t>
      </w:r>
    </w:p>
    <w:p>
      <w:pPr>
        <w:spacing w:after="0"/>
        <w:ind w:left="0"/>
        <w:jc w:val="both"/>
      </w:pPr>
      <w:r>
        <w:rPr>
          <w:rFonts w:ascii="Times New Roman"/>
          <w:b w:val="false"/>
          <w:i w:val="false"/>
          <w:color w:val="000000"/>
          <w:sz w:val="28"/>
        </w:rPr>
        <w:t>
      за государственную регистрацию механического транспортного средства (кроме транспортного средства, в отношении которого производится первичная государственная регистрация) или прицепа – 0,25 процентов МРП;</w:t>
      </w:r>
    </w:p>
    <w:p>
      <w:pPr>
        <w:spacing w:after="0"/>
        <w:ind w:left="0"/>
        <w:jc w:val="both"/>
      </w:pPr>
      <w:r>
        <w:rPr>
          <w:rFonts w:ascii="Times New Roman"/>
          <w:b w:val="false"/>
          <w:i w:val="false"/>
          <w:color w:val="000000"/>
          <w:sz w:val="28"/>
        </w:rPr>
        <w:t>
      за первичную государственную регистрацию механических транспортных средств, используемых для перевозки пассажиров и имеющих, помимо места водителя, не более восьми мест для сидения – легковые автомобили категории М1 (далее – М1) с электродвигателями, за исключением гибридных транспортных средств:</w:t>
      </w:r>
    </w:p>
    <w:p>
      <w:pPr>
        <w:spacing w:after="0"/>
        <w:ind w:left="0"/>
        <w:jc w:val="both"/>
      </w:pPr>
      <w:r>
        <w:rPr>
          <w:rFonts w:ascii="Times New Roman"/>
          <w:b w:val="false"/>
          <w:i w:val="false"/>
          <w:color w:val="000000"/>
          <w:sz w:val="28"/>
        </w:rPr>
        <w:t xml:space="preserve">
      до 1 года, включая год выпуска – 0,25 процентов МРП; </w:t>
      </w:r>
    </w:p>
    <w:p>
      <w:pPr>
        <w:spacing w:after="0"/>
        <w:ind w:left="0"/>
        <w:jc w:val="both"/>
      </w:pPr>
      <w:r>
        <w:rPr>
          <w:rFonts w:ascii="Times New Roman"/>
          <w:b w:val="false"/>
          <w:i w:val="false"/>
          <w:color w:val="000000"/>
          <w:sz w:val="28"/>
        </w:rPr>
        <w:t>
      от 1 до 3 лет, включая год выпуска – 25 МРП;</w:t>
      </w:r>
    </w:p>
    <w:p>
      <w:pPr>
        <w:spacing w:after="0"/>
        <w:ind w:left="0"/>
        <w:jc w:val="both"/>
      </w:pPr>
      <w:r>
        <w:rPr>
          <w:rFonts w:ascii="Times New Roman"/>
          <w:b w:val="false"/>
          <w:i w:val="false"/>
          <w:color w:val="000000"/>
          <w:sz w:val="28"/>
        </w:rPr>
        <w:t>
      старше 3 лет, включая год выпуска – 250 МРП;</w:t>
      </w:r>
    </w:p>
    <w:p>
      <w:pPr>
        <w:spacing w:after="0"/>
        <w:ind w:left="0"/>
        <w:jc w:val="both"/>
      </w:pPr>
      <w:r>
        <w:rPr>
          <w:rFonts w:ascii="Times New Roman"/>
          <w:b w:val="false"/>
          <w:i w:val="false"/>
          <w:color w:val="000000"/>
          <w:sz w:val="28"/>
        </w:rPr>
        <w:t>
      за первичную государственную регистрацию механических транспортных средств категории – М1, за исключением транспортных средств с электродвигателями:</w:t>
      </w:r>
    </w:p>
    <w:p>
      <w:pPr>
        <w:spacing w:after="0"/>
        <w:ind w:left="0"/>
        <w:jc w:val="both"/>
      </w:pPr>
      <w:r>
        <w:rPr>
          <w:rFonts w:ascii="Times New Roman"/>
          <w:b w:val="false"/>
          <w:i w:val="false"/>
          <w:color w:val="000000"/>
          <w:sz w:val="28"/>
        </w:rPr>
        <w:t xml:space="preserve">
      до 1 года, включая год выпуска – 0,25 процентов МРП; </w:t>
      </w:r>
    </w:p>
    <w:p>
      <w:pPr>
        <w:spacing w:after="0"/>
        <w:ind w:left="0"/>
        <w:jc w:val="both"/>
      </w:pPr>
      <w:r>
        <w:rPr>
          <w:rFonts w:ascii="Times New Roman"/>
          <w:b w:val="false"/>
          <w:i w:val="false"/>
          <w:color w:val="000000"/>
          <w:sz w:val="28"/>
        </w:rPr>
        <w:t>
      от 1 до 3 лет, включая год выпуска – 50 МРП;</w:t>
      </w:r>
    </w:p>
    <w:p>
      <w:pPr>
        <w:spacing w:after="0"/>
        <w:ind w:left="0"/>
        <w:jc w:val="both"/>
      </w:pPr>
      <w:r>
        <w:rPr>
          <w:rFonts w:ascii="Times New Roman"/>
          <w:b w:val="false"/>
          <w:i w:val="false"/>
          <w:color w:val="000000"/>
          <w:sz w:val="28"/>
        </w:rPr>
        <w:t>
      старше 3 лет, включая год выпуска – 500 МРП;</w:t>
      </w:r>
    </w:p>
    <w:p>
      <w:pPr>
        <w:spacing w:after="0"/>
        <w:ind w:left="0"/>
        <w:jc w:val="both"/>
      </w:pPr>
      <w:r>
        <w:rPr>
          <w:rFonts w:ascii="Times New Roman"/>
          <w:b w:val="false"/>
          <w:i w:val="false"/>
          <w:color w:val="000000"/>
          <w:sz w:val="28"/>
        </w:rPr>
        <w:t>
      за первичную государственную регистрацию механических транспортных средств, используемых для перевозки пассажиров, имеющих, помимо места водителя, более восьми мест для сидения, технически допустимая максимальная масса которых не превышает 5 тонн – категории М2, используемых для перевозки пассажиров, имеющих, помимо места водителя, более восьми мест для сидения, технически допустимая максимальная масса которых превышает 5 тонн – категории М3, предназначенных для перевозки грузов, имеющих технически допустимую максимальную массу не более 3,5 тонн – категория N1, предназначенных для перевозки грузов, имеющих технически допустимую максимальную массу свыше 3,5 тонн, но не более 12 тонн – категория N2 и предназначенных для перевозки грузов, имеющих технически допустимую максимальную массу более 12 тонн – категории N3:</w:t>
      </w:r>
    </w:p>
    <w:p>
      <w:pPr>
        <w:spacing w:after="0"/>
        <w:ind w:left="0"/>
        <w:jc w:val="both"/>
      </w:pPr>
      <w:r>
        <w:rPr>
          <w:rFonts w:ascii="Times New Roman"/>
          <w:b w:val="false"/>
          <w:i w:val="false"/>
          <w:color w:val="000000"/>
          <w:sz w:val="28"/>
        </w:rPr>
        <w:t xml:space="preserve">
      до 1 года, включая год выпуска – 0,25 процентов МРП; </w:t>
      </w:r>
    </w:p>
    <w:p>
      <w:pPr>
        <w:spacing w:after="0"/>
        <w:ind w:left="0"/>
        <w:jc w:val="both"/>
      </w:pPr>
      <w:r>
        <w:rPr>
          <w:rFonts w:ascii="Times New Roman"/>
          <w:b w:val="false"/>
          <w:i w:val="false"/>
          <w:color w:val="000000"/>
          <w:sz w:val="28"/>
        </w:rPr>
        <w:t>
      от 1 до 3 лет, включая год выпуска – 240 МРП;</w:t>
      </w:r>
    </w:p>
    <w:p>
      <w:pPr>
        <w:spacing w:after="0"/>
        <w:ind w:left="0"/>
        <w:jc w:val="both"/>
      </w:pPr>
      <w:r>
        <w:rPr>
          <w:rFonts w:ascii="Times New Roman"/>
          <w:b w:val="false"/>
          <w:i w:val="false"/>
          <w:color w:val="000000"/>
          <w:sz w:val="28"/>
        </w:rPr>
        <w:t>
      от 3 до 5 лет, включая год выпуска – 350 МРП;</w:t>
      </w:r>
    </w:p>
    <w:p>
      <w:pPr>
        <w:spacing w:after="0"/>
        <w:ind w:left="0"/>
        <w:jc w:val="both"/>
      </w:pPr>
      <w:r>
        <w:rPr>
          <w:rFonts w:ascii="Times New Roman"/>
          <w:b w:val="false"/>
          <w:i w:val="false"/>
          <w:color w:val="000000"/>
          <w:sz w:val="28"/>
        </w:rPr>
        <w:t>
      старше 5 лет, включая год выпуска – 2500 МРП.</w:t>
      </w:r>
    </w:p>
    <w:p>
      <w:pPr>
        <w:spacing w:after="0"/>
        <w:ind w:left="0"/>
        <w:jc w:val="both"/>
      </w:pPr>
      <w:r>
        <w:rPr>
          <w:rFonts w:ascii="Times New Roman"/>
          <w:b w:val="false"/>
          <w:i w:val="false"/>
          <w:color w:val="000000"/>
          <w:sz w:val="28"/>
        </w:rPr>
        <w:t>
      Государственная пошлина оплачивается наличным и безналичным способом через банки второго уровня и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В Государственной корпорации и на портале оплата государственной пошлины производится через платежный шлюз портала "электронного правительства" (далее – ПШЭП).</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546</w:t>
      </w:r>
      <w:r>
        <w:rPr>
          <w:rFonts w:ascii="Times New Roman"/>
          <w:b w:val="false"/>
          <w:i w:val="false"/>
          <w:color w:val="000000"/>
          <w:sz w:val="28"/>
        </w:rPr>
        <w:t xml:space="preserve"> Налогового кодекса освобождаются от оплаты государственной пошлины при выдаче государственного регистрационного номерного знака на автомобиль, прицеп к автомобилю, на мототранспорт:</w:t>
      </w:r>
    </w:p>
    <w:p>
      <w:pPr>
        <w:spacing w:after="0"/>
        <w:ind w:left="0"/>
        <w:jc w:val="both"/>
      </w:pPr>
      <w:r>
        <w:rPr>
          <w:rFonts w:ascii="Times New Roman"/>
          <w:b w:val="false"/>
          <w:i w:val="false"/>
          <w:color w:val="000000"/>
          <w:sz w:val="28"/>
        </w:rPr>
        <w:t xml:space="preserve">
      герои Советского Союза, герои Социалистического Труда, лица, награжденные орденами Славы трех степеней и Трудовой Славы трех степеней, "Алтын Қыран", "Отан", удостоенные званий "Халық қаhарманы", "Қазақстанның Еңбек Ері"; </w:t>
      </w:r>
    </w:p>
    <w:p>
      <w:pPr>
        <w:spacing w:after="0"/>
        <w:ind w:left="0"/>
        <w:jc w:val="both"/>
      </w:pPr>
      <w:r>
        <w:rPr>
          <w:rFonts w:ascii="Times New Roman"/>
          <w:b w:val="false"/>
          <w:i w:val="false"/>
          <w:color w:val="000000"/>
          <w:sz w:val="28"/>
        </w:rPr>
        <w:t xml:space="preserve">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w:t>
      </w:r>
    </w:p>
    <w:p>
      <w:pPr>
        <w:spacing w:after="0"/>
        <w:ind w:left="0"/>
        <w:jc w:val="both"/>
      </w:pPr>
      <w:r>
        <w:rPr>
          <w:rFonts w:ascii="Times New Roman"/>
          <w:b w:val="false"/>
          <w:i w:val="false"/>
          <w:color w:val="000000"/>
          <w:sz w:val="28"/>
        </w:rPr>
        <w:t xml:space="preserve">
      граждане, пострадавшие вследствие Чернобыльской катастрофы. </w:t>
      </w:r>
    </w:p>
    <w:p>
      <w:pPr>
        <w:spacing w:after="0"/>
        <w:ind w:left="0"/>
        <w:jc w:val="both"/>
      </w:pPr>
      <w:r>
        <w:rPr>
          <w:rFonts w:ascii="Times New Roman"/>
          <w:b w:val="false"/>
          <w:i w:val="false"/>
          <w:color w:val="000000"/>
          <w:sz w:val="28"/>
        </w:rPr>
        <w:t>
      8. График работы:</w:t>
      </w:r>
    </w:p>
    <w:p>
      <w:pPr>
        <w:spacing w:after="0"/>
        <w:ind w:left="0"/>
        <w:jc w:val="both"/>
      </w:pPr>
      <w:r>
        <w:rPr>
          <w:rFonts w:ascii="Times New Roman"/>
          <w:b w:val="false"/>
          <w:i w:val="false"/>
          <w:color w:val="000000"/>
          <w:sz w:val="28"/>
        </w:rPr>
        <w:t>
      1) РЭП – со вторника по субботу (вторник – пятница: с 09.00 до 18.30 часов с перерывом на обед с 13.00 до 14.30 часов, суббота: с 08.00 до 16.00 часов с перерывом на обед с 12.00 до 13.00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График приема документов и выдача результатов оказания государственной услуги осуществляется со вторника по пятницу с 9.00 часов до 17.30 часов с перерывом на обед с 13.00 часов до 14.30 часов, в субботу с 8.00 часов до 15.00 часов с перерывом на обед с 12.00 часов до 13.00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графиком работы с 9.00 до 20.00 часов без перерыва на обед за исключением выходных и праздничных дней, согласно трудовому законодательству.</w:t>
      </w:r>
    </w:p>
    <w:p>
      <w:pPr>
        <w:spacing w:after="0"/>
        <w:ind w:left="0"/>
        <w:jc w:val="both"/>
      </w:pPr>
      <w:r>
        <w:rPr>
          <w:rFonts w:ascii="Times New Roman"/>
          <w:b w:val="false"/>
          <w:i w:val="false"/>
          <w:color w:val="000000"/>
          <w:sz w:val="28"/>
        </w:rPr>
        <w:t>
      График приема документов осуществляется с 9.00 часов до 18.00 часов без перерыва на обед, выдача результатов оказания государственной услуги осуществляется с 9.00 часов до 20.00 часов.</w:t>
      </w:r>
    </w:p>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w:t>
      </w:r>
    </w:p>
    <w:p>
      <w:pPr>
        <w:spacing w:after="0"/>
        <w:ind w:left="0"/>
        <w:jc w:val="both"/>
      </w:pPr>
      <w:r>
        <w:rPr>
          <w:rFonts w:ascii="Times New Roman"/>
          <w:b w:val="false"/>
          <w:i w:val="false"/>
          <w:color w:val="000000"/>
          <w:sz w:val="28"/>
        </w:rPr>
        <w:t>
      9. Перечень документов, предоставляемых для оказания государственной услуги при обращении услугополучателя (либо его представителя по доверенности) в РЭП:</w:t>
      </w:r>
    </w:p>
    <w:p>
      <w:pPr>
        <w:spacing w:after="0"/>
        <w:ind w:left="0"/>
        <w:jc w:val="both"/>
      </w:pPr>
      <w:r>
        <w:rPr>
          <w:rFonts w:ascii="Times New Roman"/>
          <w:b w:val="false"/>
          <w:i w:val="false"/>
          <w:color w:val="000000"/>
          <w:sz w:val="28"/>
        </w:rPr>
        <w:t xml:space="preserve">
      1) для государственной регистрации транспортного средства: </w:t>
      </w:r>
    </w:p>
    <w:p>
      <w:pPr>
        <w:spacing w:after="0"/>
        <w:ind w:left="0"/>
        <w:jc w:val="both"/>
      </w:pPr>
      <w:r>
        <w:rPr>
          <w:rFonts w:ascii="Times New Roman"/>
          <w:b w:val="false"/>
          <w:i w:val="false"/>
          <w:color w:val="000000"/>
          <w:sz w:val="28"/>
        </w:rPr>
        <w:t xml:space="preserve">
      акт регистрации (снятия с учета) транспортного средства (далее – акт) по форме согласно приложению 1 к Правилам государственной регистрации и учета отдельных видов транспортных средств по идентификационному номеру транспортного средства,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 декабря 2014 года № 862 (зарегистрированный в Реестре государственной регистрации нормативных правовых № 10056) (далее – приказ № 862);</w:t>
      </w:r>
    </w:p>
    <w:p>
      <w:pPr>
        <w:spacing w:after="0"/>
        <w:ind w:left="0"/>
        <w:jc w:val="both"/>
      </w:pPr>
      <w:r>
        <w:rPr>
          <w:rFonts w:ascii="Times New Roman"/>
          <w:b w:val="false"/>
          <w:i w:val="false"/>
          <w:color w:val="000000"/>
          <w:sz w:val="28"/>
        </w:rPr>
        <w:t>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документ, подтверждающий оплату государственной пошлины и сбора;</w:t>
      </w:r>
    </w:p>
    <w:p>
      <w:pPr>
        <w:spacing w:after="0"/>
        <w:ind w:left="0"/>
        <w:jc w:val="both"/>
      </w:pPr>
      <w:r>
        <w:rPr>
          <w:rFonts w:ascii="Times New Roman"/>
          <w:b w:val="false"/>
          <w:i w:val="false"/>
          <w:color w:val="000000"/>
          <w:sz w:val="28"/>
        </w:rPr>
        <w:t>
      документ, подтверждающий плату за исполнение расширенных обязательств производителями (импортерами) при первичной регистрации транспортных средств (за исключением оплаты через ПШЭП);</w:t>
      </w:r>
    </w:p>
    <w:p>
      <w:pPr>
        <w:spacing w:after="0"/>
        <w:ind w:left="0"/>
        <w:jc w:val="both"/>
      </w:pPr>
      <w:r>
        <w:rPr>
          <w:rFonts w:ascii="Times New Roman"/>
          <w:b w:val="false"/>
          <w:i w:val="false"/>
          <w:color w:val="000000"/>
          <w:sz w:val="28"/>
        </w:rPr>
        <w:t>
      справка, подтверждающая государственную регистрацию (перерегистрацию) юридического лица, филиала, (представительства) юридического лица, выдаваемая регистрирующим органом, устав (для сверки) и их копии;</w:t>
      </w:r>
    </w:p>
    <w:p>
      <w:pPr>
        <w:spacing w:after="0"/>
        <w:ind w:left="0"/>
        <w:jc w:val="both"/>
      </w:pPr>
      <w:r>
        <w:rPr>
          <w:rFonts w:ascii="Times New Roman"/>
          <w:b w:val="false"/>
          <w:i w:val="false"/>
          <w:color w:val="000000"/>
          <w:sz w:val="28"/>
        </w:rPr>
        <w:t>
      технический документ;</w:t>
      </w:r>
    </w:p>
    <w:p>
      <w:pPr>
        <w:spacing w:after="0"/>
        <w:ind w:left="0"/>
        <w:jc w:val="both"/>
      </w:pPr>
      <w:r>
        <w:rPr>
          <w:rFonts w:ascii="Times New Roman"/>
          <w:b w:val="false"/>
          <w:i w:val="false"/>
          <w:color w:val="000000"/>
          <w:sz w:val="28"/>
        </w:rPr>
        <w:t>
      ГРНЗ, СРТС и/или регистрационные документы транспортного средства, ввезенного в Республику Казахстан под обязательство об обратном вывозе;</w:t>
      </w:r>
    </w:p>
    <w:p>
      <w:pPr>
        <w:spacing w:after="0"/>
        <w:ind w:left="0"/>
        <w:jc w:val="both"/>
      </w:pPr>
      <w:r>
        <w:rPr>
          <w:rFonts w:ascii="Times New Roman"/>
          <w:b w:val="false"/>
          <w:i w:val="false"/>
          <w:color w:val="000000"/>
          <w:sz w:val="28"/>
        </w:rPr>
        <w:t xml:space="preserve">
      транспортное средство, за исключением предоставления акта осмотра транспортного средства (далее – акт осмотра) по форме, утвержденной </w:t>
      </w:r>
      <w:r>
        <w:rPr>
          <w:rFonts w:ascii="Times New Roman"/>
          <w:b w:val="false"/>
          <w:i w:val="false"/>
          <w:color w:val="000000"/>
          <w:sz w:val="28"/>
        </w:rPr>
        <w:t>приказом № 862</w:t>
      </w:r>
      <w:r>
        <w:rPr>
          <w:rFonts w:ascii="Times New Roman"/>
          <w:b w:val="false"/>
          <w:i w:val="false"/>
          <w:color w:val="000000"/>
          <w:sz w:val="28"/>
        </w:rPr>
        <w:t>;</w:t>
      </w:r>
    </w:p>
    <w:p>
      <w:pPr>
        <w:spacing w:after="0"/>
        <w:ind w:left="0"/>
        <w:jc w:val="both"/>
      </w:pPr>
      <w:r>
        <w:rPr>
          <w:rFonts w:ascii="Times New Roman"/>
          <w:b w:val="false"/>
          <w:i w:val="false"/>
          <w:color w:val="000000"/>
          <w:sz w:val="28"/>
        </w:rPr>
        <w:t>
      направление организации по работе с дипломатическим корпусом Министерства иностранных дел Республики Казахстан (для иностранных участников дорожного движения);</w:t>
      </w:r>
    </w:p>
    <w:p>
      <w:pPr>
        <w:spacing w:after="0"/>
        <w:ind w:left="0"/>
        <w:jc w:val="both"/>
      </w:pPr>
      <w:r>
        <w:rPr>
          <w:rFonts w:ascii="Times New Roman"/>
          <w:b w:val="false"/>
          <w:i w:val="false"/>
          <w:color w:val="000000"/>
          <w:sz w:val="28"/>
        </w:rPr>
        <w:t>
      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w:t>
      </w:r>
    </w:p>
    <w:p>
      <w:pPr>
        <w:spacing w:after="0"/>
        <w:ind w:left="0"/>
        <w:jc w:val="both"/>
      </w:pPr>
      <w:r>
        <w:rPr>
          <w:rFonts w:ascii="Times New Roman"/>
          <w:b w:val="false"/>
          <w:i w:val="false"/>
          <w:color w:val="000000"/>
          <w:sz w:val="28"/>
        </w:rPr>
        <w:t>
      документы, подтверждающие право собственности на транспортное средство, номерной агрегат, к которым относятся документы, подтверждающие прохождение таможенного оформления (таможенная декларация, таможенный приходный ордер, обязательство об обратном вывозе в случаях временного ввоза),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 договоры,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0"/>
        <w:ind w:left="0"/>
        <w:jc w:val="both"/>
      </w:pPr>
      <w:r>
        <w:rPr>
          <w:rFonts w:ascii="Times New Roman"/>
          <w:b w:val="false"/>
          <w:i w:val="false"/>
          <w:color w:val="000000"/>
          <w:sz w:val="28"/>
        </w:rPr>
        <w:t xml:space="preserve">
      свидетельство о безопасности конструкции транспортного средства по форме согласно приложению 17 к Техническому регламенту Таможенного союза "О безопасности колесных автотранспортных средств",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877 (далее – ТР ТС 018/2011):</w:t>
      </w:r>
    </w:p>
    <w:p>
      <w:pPr>
        <w:spacing w:after="0"/>
        <w:ind w:left="0"/>
        <w:jc w:val="both"/>
      </w:pPr>
      <w:r>
        <w:rPr>
          <w:rFonts w:ascii="Times New Roman"/>
          <w:b w:val="false"/>
          <w:i w:val="false"/>
          <w:color w:val="000000"/>
          <w:sz w:val="28"/>
        </w:rPr>
        <w:t xml:space="preserve">
      при государственной регистрации физическими лицами выпускаемых в обращение транспортных средств, ввозимых на единую таможенную территорию Таможенного союза/Евразийского экономического союза (далее – ТС/ЕАЭС) для собственных нужд; </w:t>
      </w:r>
    </w:p>
    <w:p>
      <w:pPr>
        <w:spacing w:after="0"/>
        <w:ind w:left="0"/>
        <w:jc w:val="both"/>
      </w:pPr>
      <w:r>
        <w:rPr>
          <w:rFonts w:ascii="Times New Roman"/>
          <w:b w:val="false"/>
          <w:i w:val="false"/>
          <w:color w:val="000000"/>
          <w:sz w:val="28"/>
        </w:rPr>
        <w:t xml:space="preserve">
      при государственной регистрации юридическими лицами транспортных средств, ввозимых на единую таможенную территорию Таможенного союза, ранее участвовавших в дорожном движении в государствах, не являющихся членами ТС/ЕАЭС, при условии, что с момента изготовления транспортного средства прошло более трех лет; </w:t>
      </w:r>
    </w:p>
    <w:p>
      <w:pPr>
        <w:spacing w:after="0"/>
        <w:ind w:left="0"/>
        <w:jc w:val="both"/>
      </w:pPr>
      <w:r>
        <w:rPr>
          <w:rFonts w:ascii="Times New Roman"/>
          <w:b w:val="false"/>
          <w:i w:val="false"/>
          <w:color w:val="000000"/>
          <w:sz w:val="28"/>
        </w:rPr>
        <w:t>
      при государственной регистрации физическими и юридическими лицами транспортных средств в условиях серийного производства, в конструкцию которого в индивидуальном порядке были внесены изменения до выпуска в обращение; или вне серийного производства в индивидуальном порядке из сборочного комплекта, или являющееся результатом индивидуального технического творчества; или выпускаемое в обращение из числа ранее поставленных по государственному оборонному заказу;</w:t>
      </w:r>
    </w:p>
    <w:p>
      <w:pPr>
        <w:spacing w:after="0"/>
        <w:ind w:left="0"/>
        <w:jc w:val="both"/>
      </w:pPr>
      <w:r>
        <w:rPr>
          <w:rFonts w:ascii="Times New Roman"/>
          <w:b w:val="false"/>
          <w:i w:val="false"/>
          <w:color w:val="000000"/>
          <w:sz w:val="28"/>
        </w:rPr>
        <w:t>
      свидетельство о соответствии транспортного средства с внесенными в его конструкцию изменениями требованиям безопасности по форме согласно приложению 18 к ТР ТС 018/2011 при государственной регистрации транспортного средства, находящегося в эксплуатации и зарегистрированного на единой таможенной территории Таможенного союза, в связи с его переоборудованием;</w:t>
      </w:r>
    </w:p>
    <w:p>
      <w:pPr>
        <w:spacing w:after="0"/>
        <w:ind w:left="0"/>
        <w:jc w:val="both"/>
      </w:pPr>
      <w:r>
        <w:rPr>
          <w:rFonts w:ascii="Times New Roman"/>
          <w:b w:val="false"/>
          <w:i w:val="false"/>
          <w:color w:val="000000"/>
          <w:sz w:val="28"/>
        </w:rPr>
        <w:t>
      одобрение типа транспортного средства, одобрение типа шасси транспортного средства по форме согласно приложениям 14 и 15 к ТР ТС 018/2011:</w:t>
      </w:r>
    </w:p>
    <w:p>
      <w:pPr>
        <w:spacing w:after="0"/>
        <w:ind w:left="0"/>
        <w:jc w:val="both"/>
      </w:pPr>
      <w:r>
        <w:rPr>
          <w:rFonts w:ascii="Times New Roman"/>
          <w:b w:val="false"/>
          <w:i w:val="false"/>
          <w:color w:val="000000"/>
          <w:sz w:val="28"/>
        </w:rPr>
        <w:t>
      при государственной регистрации юридическими лицами, выпускаемых в обращение транспортных средств, ввозимых из стран, не являющихся членами Таможенного союза/Евразийского экономического союза, при условии, что с момента изготовления транспортного средства прошло менее трех лет;</w:t>
      </w:r>
    </w:p>
    <w:p>
      <w:pPr>
        <w:spacing w:after="0"/>
        <w:ind w:left="0"/>
        <w:jc w:val="both"/>
      </w:pPr>
      <w:r>
        <w:rPr>
          <w:rFonts w:ascii="Times New Roman"/>
          <w:b w:val="false"/>
          <w:i w:val="false"/>
          <w:color w:val="000000"/>
          <w:sz w:val="28"/>
        </w:rPr>
        <w:t>
      при государственной регистрации юридическими и физическими лицами, выпускаемых в обращение транспортных средств, ввозимых из стран-членов ТС/ЕАЭС.";</w:t>
      </w:r>
    </w:p>
    <w:p>
      <w:pPr>
        <w:spacing w:after="0"/>
        <w:ind w:left="0"/>
        <w:jc w:val="both"/>
      </w:pPr>
      <w:r>
        <w:rPr>
          <w:rFonts w:ascii="Times New Roman"/>
          <w:b w:val="false"/>
          <w:i w:val="false"/>
          <w:color w:val="000000"/>
          <w:sz w:val="28"/>
        </w:rPr>
        <w:t>
      Сведения об адресной справке услугодатель получает из соответствующих государственных информационных систем.</w:t>
      </w:r>
    </w:p>
    <w:p>
      <w:pPr>
        <w:spacing w:after="0"/>
        <w:ind w:left="0"/>
        <w:jc w:val="both"/>
      </w:pPr>
      <w:r>
        <w:rPr>
          <w:rFonts w:ascii="Times New Roman"/>
          <w:b w:val="false"/>
          <w:i w:val="false"/>
          <w:color w:val="000000"/>
          <w:sz w:val="28"/>
        </w:rPr>
        <w:t>
      2) Для снятия с государственного регистрационного учета транспортного средства:</w:t>
      </w:r>
    </w:p>
    <w:p>
      <w:pPr>
        <w:spacing w:after="0"/>
        <w:ind w:left="0"/>
        <w:jc w:val="both"/>
      </w:pPr>
      <w:r>
        <w:rPr>
          <w:rFonts w:ascii="Times New Roman"/>
          <w:b w:val="false"/>
          <w:i w:val="false"/>
          <w:color w:val="000000"/>
          <w:sz w:val="28"/>
        </w:rPr>
        <w:t xml:space="preserve">
      акт; </w:t>
      </w:r>
    </w:p>
    <w:p>
      <w:pPr>
        <w:spacing w:after="0"/>
        <w:ind w:left="0"/>
        <w:jc w:val="both"/>
      </w:pPr>
      <w:r>
        <w:rPr>
          <w:rFonts w:ascii="Times New Roman"/>
          <w:b w:val="false"/>
          <w:i w:val="false"/>
          <w:color w:val="000000"/>
          <w:sz w:val="28"/>
        </w:rPr>
        <w:t>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документ, подтверждающий оплату налога на транспортное средство или документ, подтверждающий право на освобождение от оплаты налога на транспортное средство;</w:t>
      </w:r>
    </w:p>
    <w:p>
      <w:pPr>
        <w:spacing w:after="0"/>
        <w:ind w:left="0"/>
        <w:jc w:val="both"/>
      </w:pPr>
      <w:r>
        <w:rPr>
          <w:rFonts w:ascii="Times New Roman"/>
          <w:b w:val="false"/>
          <w:i w:val="false"/>
          <w:color w:val="000000"/>
          <w:sz w:val="28"/>
        </w:rPr>
        <w:t>
      справка, подтверждающая государственную регистрацию (перерегистрацию) юридического лица, филиала, (представительства) юридического лица, выдаваемая регистрирующим органом, устав (для сверки) и их копии;</w:t>
      </w:r>
    </w:p>
    <w:p>
      <w:pPr>
        <w:spacing w:after="0"/>
        <w:ind w:left="0"/>
        <w:jc w:val="both"/>
      </w:pPr>
      <w:r>
        <w:rPr>
          <w:rFonts w:ascii="Times New Roman"/>
          <w:b w:val="false"/>
          <w:i w:val="false"/>
          <w:color w:val="000000"/>
          <w:sz w:val="28"/>
        </w:rPr>
        <w:t>
      ГРНЗ и СРТС (при их наличии);</w:t>
      </w:r>
    </w:p>
    <w:p>
      <w:pPr>
        <w:spacing w:after="0"/>
        <w:ind w:left="0"/>
        <w:jc w:val="both"/>
      </w:pPr>
      <w:r>
        <w:rPr>
          <w:rFonts w:ascii="Times New Roman"/>
          <w:b w:val="false"/>
          <w:i w:val="false"/>
          <w:color w:val="000000"/>
          <w:sz w:val="28"/>
        </w:rPr>
        <w:t>
      транспортное средство, за исключением предоставления акта осмотра;</w:t>
      </w:r>
    </w:p>
    <w:p>
      <w:pPr>
        <w:spacing w:after="0"/>
        <w:ind w:left="0"/>
        <w:jc w:val="both"/>
      </w:pPr>
      <w:r>
        <w:rPr>
          <w:rFonts w:ascii="Times New Roman"/>
          <w:b w:val="false"/>
          <w:i w:val="false"/>
          <w:color w:val="000000"/>
          <w:sz w:val="28"/>
        </w:rPr>
        <w:t>
      направление организации по работе с дипломатическим корпусом Министерства иностранных дел Республики Казахстан (для иностранных участников дорожного движения);</w:t>
      </w:r>
    </w:p>
    <w:p>
      <w:pPr>
        <w:spacing w:after="0"/>
        <w:ind w:left="0"/>
        <w:jc w:val="both"/>
      </w:pPr>
      <w:r>
        <w:rPr>
          <w:rFonts w:ascii="Times New Roman"/>
          <w:b w:val="false"/>
          <w:i w:val="false"/>
          <w:color w:val="000000"/>
          <w:sz w:val="28"/>
        </w:rPr>
        <w:t>
      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w:t>
      </w:r>
    </w:p>
    <w:p>
      <w:pPr>
        <w:spacing w:after="0"/>
        <w:ind w:left="0"/>
        <w:jc w:val="both"/>
      </w:pPr>
      <w:r>
        <w:rPr>
          <w:rFonts w:ascii="Times New Roman"/>
          <w:b w:val="false"/>
          <w:i w:val="false"/>
          <w:color w:val="000000"/>
          <w:sz w:val="28"/>
        </w:rPr>
        <w:t>
      документы, подтверждающие право собственности на транспортное средство, номерной агрегат, к которым относятся документы, подтверждающие прохождение таможенного оформления (таможенная декларация, таможенный приходный ордер, обязательство об обратном вывозе в случаях временного ввоза),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 договоры,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0"/>
        <w:ind w:left="0"/>
        <w:jc w:val="both"/>
      </w:pPr>
      <w:r>
        <w:rPr>
          <w:rFonts w:ascii="Times New Roman"/>
          <w:b w:val="false"/>
          <w:i w:val="false"/>
          <w:color w:val="000000"/>
          <w:sz w:val="28"/>
        </w:rPr>
        <w:t xml:space="preserve">
      При приеме документов, услугополучателю выдается расписка о приеме документов по форме согласно приложению 1 к настоящему стандарту государственной услуги. </w:t>
      </w:r>
    </w:p>
    <w:p>
      <w:pPr>
        <w:spacing w:after="0"/>
        <w:ind w:left="0"/>
        <w:jc w:val="both"/>
      </w:pPr>
      <w:r>
        <w:rPr>
          <w:rFonts w:ascii="Times New Roman"/>
          <w:b w:val="false"/>
          <w:i w:val="false"/>
          <w:color w:val="000000"/>
          <w:sz w:val="28"/>
        </w:rPr>
        <w:t xml:space="preserve">
      Перед производством государственной регистрации транспортных средств, а также снятия с учета осуществляется проверка транспортного средства, владельца и представителя владельца по информационным ресурсам органов внутренних дел на предмет наличия их в розыске. Результат проведенной проверки приобщается к акту регистрации транспортного средства. </w:t>
      </w:r>
    </w:p>
    <w:p>
      <w:pPr>
        <w:spacing w:after="0"/>
        <w:ind w:left="0"/>
        <w:jc w:val="both"/>
      </w:pPr>
      <w:r>
        <w:rPr>
          <w:rFonts w:ascii="Times New Roman"/>
          <w:b w:val="false"/>
          <w:i w:val="false"/>
          <w:color w:val="000000"/>
          <w:sz w:val="28"/>
        </w:rPr>
        <w:t>
      10. Перечень документов, предоставляемых для оказания государственной услуги при обращении услугополучателя (либо его представителя по доверенности) в Государственную корпорацию:</w:t>
      </w:r>
    </w:p>
    <w:p>
      <w:pPr>
        <w:spacing w:after="0"/>
        <w:ind w:left="0"/>
        <w:jc w:val="both"/>
      </w:pPr>
      <w:r>
        <w:rPr>
          <w:rFonts w:ascii="Times New Roman"/>
          <w:b w:val="false"/>
          <w:i w:val="false"/>
          <w:color w:val="000000"/>
          <w:sz w:val="28"/>
        </w:rPr>
        <w:t xml:space="preserve">
      1) для государственной регистрации транспортного средства: </w:t>
      </w:r>
    </w:p>
    <w:p>
      <w:pPr>
        <w:spacing w:after="0"/>
        <w:ind w:left="0"/>
        <w:jc w:val="both"/>
      </w:pPr>
      <w:r>
        <w:rPr>
          <w:rFonts w:ascii="Times New Roman"/>
          <w:b w:val="false"/>
          <w:i w:val="false"/>
          <w:color w:val="000000"/>
          <w:sz w:val="28"/>
        </w:rPr>
        <w:t>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документ, подтверждающий оплату государственной пошлины и сбора (за исключением оплаты через ПШЭП);</w:t>
      </w:r>
    </w:p>
    <w:p>
      <w:pPr>
        <w:spacing w:after="0"/>
        <w:ind w:left="0"/>
        <w:jc w:val="both"/>
      </w:pPr>
      <w:r>
        <w:rPr>
          <w:rFonts w:ascii="Times New Roman"/>
          <w:b w:val="false"/>
          <w:i w:val="false"/>
          <w:color w:val="000000"/>
          <w:sz w:val="28"/>
        </w:rPr>
        <w:t>
      документ, подтверждающий плату за исполнение расширенных обязательств производителями (импортерами) при первичной регистрации транспортных средств (за исключением оплаты через ПШЭП);</w:t>
      </w:r>
    </w:p>
    <w:p>
      <w:pPr>
        <w:spacing w:after="0"/>
        <w:ind w:left="0"/>
        <w:jc w:val="both"/>
      </w:pPr>
      <w:r>
        <w:rPr>
          <w:rFonts w:ascii="Times New Roman"/>
          <w:b w:val="false"/>
          <w:i w:val="false"/>
          <w:color w:val="000000"/>
          <w:sz w:val="28"/>
        </w:rPr>
        <w:t>
      технический документ;</w:t>
      </w:r>
    </w:p>
    <w:p>
      <w:pPr>
        <w:spacing w:after="0"/>
        <w:ind w:left="0"/>
        <w:jc w:val="both"/>
      </w:pPr>
      <w:r>
        <w:rPr>
          <w:rFonts w:ascii="Times New Roman"/>
          <w:b w:val="false"/>
          <w:i w:val="false"/>
          <w:color w:val="000000"/>
          <w:sz w:val="28"/>
        </w:rPr>
        <w:t>
      ГРНЗ, СРТС и/или регистрационные документы транспортного средства, ввезенного в Республику Казахстан под обязательство об обратном вывозе;</w:t>
      </w:r>
    </w:p>
    <w:p>
      <w:pPr>
        <w:spacing w:after="0"/>
        <w:ind w:left="0"/>
        <w:jc w:val="both"/>
      </w:pPr>
      <w:r>
        <w:rPr>
          <w:rFonts w:ascii="Times New Roman"/>
          <w:b w:val="false"/>
          <w:i w:val="false"/>
          <w:color w:val="000000"/>
          <w:sz w:val="28"/>
        </w:rPr>
        <w:t>
      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w:t>
      </w:r>
    </w:p>
    <w:p>
      <w:pPr>
        <w:spacing w:after="0"/>
        <w:ind w:left="0"/>
        <w:jc w:val="both"/>
      </w:pPr>
      <w:r>
        <w:rPr>
          <w:rFonts w:ascii="Times New Roman"/>
          <w:b w:val="false"/>
          <w:i w:val="false"/>
          <w:color w:val="000000"/>
          <w:sz w:val="28"/>
        </w:rPr>
        <w:t>
      транспортное средство, за исключением предоставления акта осмотра;</w:t>
      </w:r>
    </w:p>
    <w:p>
      <w:pPr>
        <w:spacing w:after="0"/>
        <w:ind w:left="0"/>
        <w:jc w:val="both"/>
      </w:pPr>
      <w:r>
        <w:rPr>
          <w:rFonts w:ascii="Times New Roman"/>
          <w:b w:val="false"/>
          <w:i w:val="false"/>
          <w:color w:val="000000"/>
          <w:sz w:val="28"/>
        </w:rPr>
        <w:t>
      направление организации по работе с дипломатическим корпусом Министерства иностранных дел (для иностранных участников дорожного движения);</w:t>
      </w:r>
    </w:p>
    <w:p>
      <w:pPr>
        <w:spacing w:after="0"/>
        <w:ind w:left="0"/>
        <w:jc w:val="both"/>
      </w:pPr>
      <w:r>
        <w:rPr>
          <w:rFonts w:ascii="Times New Roman"/>
          <w:b w:val="false"/>
          <w:i w:val="false"/>
          <w:color w:val="000000"/>
          <w:sz w:val="28"/>
        </w:rPr>
        <w:t>
      документ, подтверждающий право собственности на транспортное средство, номерной агрегат, к которым относятся документы, подтверждающие прохождение таможенного оформления (таможенная декларация, таможенный приходный ордер, обязательство об обратном вывозе в случаях временного ввоза),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 договоры,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0"/>
        <w:ind w:left="0"/>
        <w:jc w:val="both"/>
      </w:pPr>
      <w:r>
        <w:rPr>
          <w:rFonts w:ascii="Times New Roman"/>
          <w:b w:val="false"/>
          <w:i w:val="false"/>
          <w:color w:val="000000"/>
          <w:sz w:val="28"/>
        </w:rPr>
        <w:t>
      свидетельство о безопасности конструкции транспортного средства по форме согласно приложению 17 к ТР ТС 018/2011:</w:t>
      </w:r>
    </w:p>
    <w:p>
      <w:pPr>
        <w:spacing w:after="0"/>
        <w:ind w:left="0"/>
        <w:jc w:val="both"/>
      </w:pPr>
      <w:r>
        <w:rPr>
          <w:rFonts w:ascii="Times New Roman"/>
          <w:b w:val="false"/>
          <w:i w:val="false"/>
          <w:color w:val="000000"/>
          <w:sz w:val="28"/>
        </w:rPr>
        <w:t xml:space="preserve">
      при государственной регистрации физическими лицами выпускаемых в обращение транспортных средств, ввозимых на единую таможенную территорию ТС/ЕАЭС для собственных нужд; </w:t>
      </w:r>
    </w:p>
    <w:p>
      <w:pPr>
        <w:spacing w:after="0"/>
        <w:ind w:left="0"/>
        <w:jc w:val="both"/>
      </w:pPr>
      <w:r>
        <w:rPr>
          <w:rFonts w:ascii="Times New Roman"/>
          <w:b w:val="false"/>
          <w:i w:val="false"/>
          <w:color w:val="000000"/>
          <w:sz w:val="28"/>
        </w:rPr>
        <w:t xml:space="preserve">
      при государственной регистрации юридическими лицами транспортных средств, ввозимых на единую таможенную территорию Таможенного союза, ранее участвовавших в дорожном движении в государствах, не являющихся членами ТС/ЕАЭС, при условии, что с момента изготовления транспортного средства прошло более трех лет; </w:t>
      </w:r>
    </w:p>
    <w:p>
      <w:pPr>
        <w:spacing w:after="0"/>
        <w:ind w:left="0"/>
        <w:jc w:val="both"/>
      </w:pPr>
      <w:r>
        <w:rPr>
          <w:rFonts w:ascii="Times New Roman"/>
          <w:b w:val="false"/>
          <w:i w:val="false"/>
          <w:color w:val="000000"/>
          <w:sz w:val="28"/>
        </w:rPr>
        <w:t>
      при государственной регистрации физическими и юридическими лицами транспортных средств в условиях серийного производства, в конструкцию которого в индивидуальном порядке были внесены изменения до выпуска в обращение; или вне серийного производства в индивидуальном порядке из сборочного комплекта, или являющееся результатом индивидуального технического творчества; или выпускаемое в обращение из числа ранее поставленных по государственному оборонному заказу;</w:t>
      </w:r>
    </w:p>
    <w:p>
      <w:pPr>
        <w:spacing w:after="0"/>
        <w:ind w:left="0"/>
        <w:jc w:val="both"/>
      </w:pPr>
      <w:r>
        <w:rPr>
          <w:rFonts w:ascii="Times New Roman"/>
          <w:b w:val="false"/>
          <w:i w:val="false"/>
          <w:color w:val="000000"/>
          <w:sz w:val="28"/>
        </w:rPr>
        <w:t>
      свидетельство о соответствии транспортного средства с внесенными в его конструкцию изменениями требованиям безопасности по форме согласно приложению 18 к ТР ТС 018/2011 при государственной регистрации транспортного средства, находящегося в эксплуатации и зарегистрированного на единой таможенной территории Таможенного союза, в связи с его переоборудованием;</w:t>
      </w:r>
    </w:p>
    <w:p>
      <w:pPr>
        <w:spacing w:after="0"/>
        <w:ind w:left="0"/>
        <w:jc w:val="both"/>
      </w:pPr>
      <w:r>
        <w:rPr>
          <w:rFonts w:ascii="Times New Roman"/>
          <w:b w:val="false"/>
          <w:i w:val="false"/>
          <w:color w:val="000000"/>
          <w:sz w:val="28"/>
        </w:rPr>
        <w:t>
      одобрение типа транспортного средства, одобрение типа шасси транспортного средства по форме согласно приложениям 14 и 15 к ТР ТС 018/2011:</w:t>
      </w:r>
    </w:p>
    <w:p>
      <w:pPr>
        <w:spacing w:after="0"/>
        <w:ind w:left="0"/>
        <w:jc w:val="both"/>
      </w:pPr>
      <w:r>
        <w:rPr>
          <w:rFonts w:ascii="Times New Roman"/>
          <w:b w:val="false"/>
          <w:i w:val="false"/>
          <w:color w:val="000000"/>
          <w:sz w:val="28"/>
        </w:rPr>
        <w:t>
      при государственной регистрации юридическими лицами, выпускаемых в обращение транспортных средств, ввозимых из стран, не являющихся членами ТС/ЕАЭС, при условии, что с момента изготовления транспортного средства прошло менее трех лет;</w:t>
      </w:r>
    </w:p>
    <w:p>
      <w:pPr>
        <w:spacing w:after="0"/>
        <w:ind w:left="0"/>
        <w:jc w:val="both"/>
      </w:pPr>
      <w:r>
        <w:rPr>
          <w:rFonts w:ascii="Times New Roman"/>
          <w:b w:val="false"/>
          <w:i w:val="false"/>
          <w:color w:val="000000"/>
          <w:sz w:val="28"/>
        </w:rPr>
        <w:t>
      при государственной регистрации юридическими и физическими лицами, выпускаемых в обращение транспортных средств, ввозимых из стран-членов ТС/ЕАЭС.";</w:t>
      </w:r>
    </w:p>
    <w:p>
      <w:pPr>
        <w:spacing w:after="0"/>
        <w:ind w:left="0"/>
        <w:jc w:val="both"/>
      </w:pPr>
      <w:r>
        <w:rPr>
          <w:rFonts w:ascii="Times New Roman"/>
          <w:b w:val="false"/>
          <w:i w:val="false"/>
          <w:color w:val="000000"/>
          <w:sz w:val="28"/>
        </w:rPr>
        <w:t>
      2) Для снятия с государственного регистрационного учета транспортного средства:</w:t>
      </w:r>
    </w:p>
    <w:p>
      <w:pPr>
        <w:spacing w:after="0"/>
        <w:ind w:left="0"/>
        <w:jc w:val="both"/>
      </w:pPr>
      <w:r>
        <w:rPr>
          <w:rFonts w:ascii="Times New Roman"/>
          <w:b w:val="false"/>
          <w:i w:val="false"/>
          <w:color w:val="000000"/>
          <w:sz w:val="28"/>
        </w:rPr>
        <w:t>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документ, подтверждающий оплату налога на транспортное средство или документ, подтверждающий право на освобождение от оплаты налога на транспортное средство (предоставление не требуется при наличии возможности получения из информационных систем государственных органов);</w:t>
      </w:r>
    </w:p>
    <w:p>
      <w:pPr>
        <w:spacing w:after="0"/>
        <w:ind w:left="0"/>
        <w:jc w:val="both"/>
      </w:pPr>
      <w:r>
        <w:rPr>
          <w:rFonts w:ascii="Times New Roman"/>
          <w:b w:val="false"/>
          <w:i w:val="false"/>
          <w:color w:val="000000"/>
          <w:sz w:val="28"/>
        </w:rPr>
        <w:t>
      ГРНЗ и СРТС (при их наличии);</w:t>
      </w:r>
    </w:p>
    <w:p>
      <w:pPr>
        <w:spacing w:after="0"/>
        <w:ind w:left="0"/>
        <w:jc w:val="both"/>
      </w:pPr>
      <w:r>
        <w:rPr>
          <w:rFonts w:ascii="Times New Roman"/>
          <w:b w:val="false"/>
          <w:i w:val="false"/>
          <w:color w:val="000000"/>
          <w:sz w:val="28"/>
        </w:rPr>
        <w:t>
      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w:t>
      </w:r>
    </w:p>
    <w:p>
      <w:pPr>
        <w:spacing w:after="0"/>
        <w:ind w:left="0"/>
        <w:jc w:val="both"/>
      </w:pPr>
      <w:r>
        <w:rPr>
          <w:rFonts w:ascii="Times New Roman"/>
          <w:b w:val="false"/>
          <w:i w:val="false"/>
          <w:color w:val="000000"/>
          <w:sz w:val="28"/>
        </w:rPr>
        <w:t>
      транспортное средство, за исключением предоставления акта осмотра;</w:t>
      </w:r>
    </w:p>
    <w:p>
      <w:pPr>
        <w:spacing w:after="0"/>
        <w:ind w:left="0"/>
        <w:jc w:val="both"/>
      </w:pPr>
      <w:r>
        <w:rPr>
          <w:rFonts w:ascii="Times New Roman"/>
          <w:b w:val="false"/>
          <w:i w:val="false"/>
          <w:color w:val="000000"/>
          <w:sz w:val="28"/>
        </w:rPr>
        <w:t>
      направление организации по работе с дипломатическим корпусом МИД (для иностранных участников дорожного движения);</w:t>
      </w:r>
    </w:p>
    <w:p>
      <w:pPr>
        <w:spacing w:after="0"/>
        <w:ind w:left="0"/>
        <w:jc w:val="both"/>
      </w:pPr>
      <w:r>
        <w:rPr>
          <w:rFonts w:ascii="Times New Roman"/>
          <w:b w:val="false"/>
          <w:i w:val="false"/>
          <w:color w:val="000000"/>
          <w:sz w:val="28"/>
        </w:rPr>
        <w:t>
      документ, подтверждающий право собственности на транспортное средство, номерной агрегат, к которым относятся документы, подтверждающие прохождение таможенного оформления (таможенная декларация, таможенный приходный ордер, обязательство об обратном вывозе в случаях временного ввоза),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 договоры, сделки, свидетельства, документы о праве на наследование имущества, составленные в соответствии с требованиями гражданского законодательства.</w:t>
      </w:r>
    </w:p>
    <w:p>
      <w:pPr>
        <w:spacing w:after="0"/>
        <w:ind w:left="0"/>
        <w:jc w:val="both"/>
      </w:pPr>
      <w:r>
        <w:rPr>
          <w:rFonts w:ascii="Times New Roman"/>
          <w:b w:val="false"/>
          <w:i w:val="false"/>
          <w:color w:val="000000"/>
          <w:sz w:val="28"/>
        </w:rPr>
        <w:t>
      Сведения о документах, удостоверяющих личность, адресной справке, справке или свидетельстве о регистрации юридического лица, об оплате пошлин и сборов (при оплате через ПШЭП), об оплате налога на транспортное средство, содержащиеся в государственных информационных системах работник Государственной корпорации получает из соответствующих государственных информационных систем в форме электронного документа.</w:t>
      </w:r>
    </w:p>
    <w:p>
      <w:pPr>
        <w:spacing w:after="0"/>
        <w:ind w:left="0"/>
        <w:jc w:val="both"/>
      </w:pPr>
      <w:r>
        <w:rPr>
          <w:rFonts w:ascii="Times New Roman"/>
          <w:b w:val="false"/>
          <w:i w:val="false"/>
          <w:color w:val="000000"/>
          <w:sz w:val="28"/>
        </w:rPr>
        <w:t>
      Документы, представляемые для регистрации транспортных средств, составленные на ином языке, кроме государственного или русского языка, переводятся на государственный или русский язык.</w:t>
      </w:r>
    </w:p>
    <w:p>
      <w:pPr>
        <w:spacing w:after="0"/>
        <w:ind w:left="0"/>
        <w:jc w:val="both"/>
      </w:pPr>
      <w:r>
        <w:rPr>
          <w:rFonts w:ascii="Times New Roman"/>
          <w:b w:val="false"/>
          <w:i w:val="false"/>
          <w:color w:val="000000"/>
          <w:sz w:val="28"/>
        </w:rPr>
        <w:t xml:space="preserve">
      Перед производством государственной регистрации транспортных средств, а также снятия с учета осуществляется проверка транспортного средства, владельца и представителя владельца по информационным ресурсам органов внутренних дел на предмет наличия их в розыске. Результат проведенной проверки приобщается к акту регистрации транспортного средства. </w:t>
      </w:r>
    </w:p>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В случаях, если услугополучатель не обратился за результатом государственной услуги в указанный в ней срок, Государственная корпорация обеспечивает его хранение в течение одного месяца, после чего передает их услугодателю для дальнейшего хранения.</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both"/>
      </w:pPr>
      <w:r>
        <w:rPr>
          <w:rFonts w:ascii="Times New Roman"/>
          <w:b w:val="false"/>
          <w:i w:val="false"/>
          <w:color w:val="000000"/>
          <w:sz w:val="28"/>
        </w:rPr>
        <w:t>
      11. Услугодатель отказывает в предоставлении государственной услуги при:</w:t>
      </w:r>
    </w:p>
    <w:p>
      <w:pPr>
        <w:spacing w:after="0"/>
        <w:ind w:left="0"/>
        <w:jc w:val="both"/>
      </w:pPr>
      <w:r>
        <w:rPr>
          <w:rFonts w:ascii="Times New Roman"/>
          <w:b w:val="false"/>
          <w:i w:val="false"/>
          <w:color w:val="000000"/>
          <w:sz w:val="28"/>
        </w:rPr>
        <w:t>
      1) несвоевременном прохождении обязательного технического осмотра для зарегистрированных на территории Республики Казахстан транспортных средств, за исключением транспортных средств категории M1, возраст которых не превышает семи лет, включая год выпуска, не используемых в предпринимательской деятельности в сфере автомобильного транспорта;</w:t>
      </w:r>
    </w:p>
    <w:p>
      <w:pPr>
        <w:spacing w:after="0"/>
        <w:ind w:left="0"/>
        <w:jc w:val="both"/>
      </w:pPr>
      <w:r>
        <w:rPr>
          <w:rFonts w:ascii="Times New Roman"/>
          <w:b w:val="false"/>
          <w:i w:val="false"/>
          <w:color w:val="000000"/>
          <w:sz w:val="28"/>
        </w:rPr>
        <w:t>
      2) наличии своевременно неисполненных постановлений о наложении административного взыскания в виде штрафа в сфере обеспечения безопасности дорожного движения;</w:t>
      </w:r>
    </w:p>
    <w:p>
      <w:pPr>
        <w:spacing w:after="0"/>
        <w:ind w:left="0"/>
        <w:jc w:val="both"/>
      </w:pPr>
      <w:r>
        <w:rPr>
          <w:rFonts w:ascii="Times New Roman"/>
          <w:b w:val="false"/>
          <w:i w:val="false"/>
          <w:color w:val="000000"/>
          <w:sz w:val="28"/>
        </w:rPr>
        <w:t>
      3) отсутствии регистрационных документов;</w:t>
      </w:r>
    </w:p>
    <w:p>
      <w:pPr>
        <w:spacing w:after="0"/>
        <w:ind w:left="0"/>
        <w:jc w:val="both"/>
      </w:pPr>
      <w:r>
        <w:rPr>
          <w:rFonts w:ascii="Times New Roman"/>
          <w:b w:val="false"/>
          <w:i w:val="false"/>
          <w:color w:val="000000"/>
          <w:sz w:val="28"/>
        </w:rPr>
        <w:t>
      4) невозможности идентификации транспортного средства вследствие подделки, сокрытия, изменения и (или) уничтожения маркировки номерных агрегатов, нанесенных изготовителем транспортного средства;</w:t>
      </w:r>
    </w:p>
    <w:p>
      <w:pPr>
        <w:spacing w:after="0"/>
        <w:ind w:left="0"/>
        <w:jc w:val="both"/>
      </w:pPr>
      <w:r>
        <w:rPr>
          <w:rFonts w:ascii="Times New Roman"/>
          <w:b w:val="false"/>
          <w:i w:val="false"/>
          <w:color w:val="000000"/>
          <w:sz w:val="28"/>
        </w:rPr>
        <w:t>
      5) представлении поддельных (подложных) документов;</w:t>
      </w:r>
    </w:p>
    <w:p>
      <w:pPr>
        <w:spacing w:after="0"/>
        <w:ind w:left="0"/>
        <w:jc w:val="both"/>
      </w:pPr>
      <w:r>
        <w:rPr>
          <w:rFonts w:ascii="Times New Roman"/>
          <w:b w:val="false"/>
          <w:i w:val="false"/>
          <w:color w:val="000000"/>
          <w:sz w:val="28"/>
        </w:rPr>
        <w:t>
      6) нахождения транспортного средства в розыске;</w:t>
      </w:r>
    </w:p>
    <w:p>
      <w:pPr>
        <w:spacing w:after="0"/>
        <w:ind w:left="0"/>
        <w:jc w:val="both"/>
      </w:pPr>
      <w:r>
        <w:rPr>
          <w:rFonts w:ascii="Times New Roman"/>
          <w:b w:val="false"/>
          <w:i w:val="false"/>
          <w:color w:val="000000"/>
          <w:sz w:val="28"/>
        </w:rPr>
        <w:t>
      7) наличие запретов и ограничений на совершение регистрационных действий, наложенных (введенных) в соответствии с законодательством Республики Казахстан;</w:t>
      </w:r>
    </w:p>
    <w:p>
      <w:pPr>
        <w:spacing w:after="0"/>
        <w:ind w:left="0"/>
        <w:jc w:val="both"/>
      </w:pPr>
      <w:r>
        <w:rPr>
          <w:rFonts w:ascii="Times New Roman"/>
          <w:b w:val="false"/>
          <w:i w:val="false"/>
          <w:color w:val="000000"/>
          <w:sz w:val="28"/>
        </w:rPr>
        <w:t>
      8) обращении в орган регистрации транспортных средств лица, не имеющего полномочий представлять интересы собственника транспортного средства;</w:t>
      </w:r>
    </w:p>
    <w:p>
      <w:pPr>
        <w:spacing w:after="0"/>
        <w:ind w:left="0"/>
        <w:jc w:val="both"/>
      </w:pPr>
      <w:r>
        <w:rPr>
          <w:rFonts w:ascii="Times New Roman"/>
          <w:b w:val="false"/>
          <w:i w:val="false"/>
          <w:color w:val="000000"/>
          <w:sz w:val="28"/>
        </w:rPr>
        <w:t>
      9) непредставлении или представлении не в полном объеме документов, необходимых для проведения регистрационных действий, а также представление документов, нечитаемых, исполненных карандашом, имеющих подчистки, приписки, зачеркнутые слова, а также не оговоренные исправления;</w:t>
      </w:r>
    </w:p>
    <w:p>
      <w:pPr>
        <w:spacing w:after="0"/>
        <w:ind w:left="0"/>
        <w:jc w:val="both"/>
      </w:pPr>
      <w:r>
        <w:rPr>
          <w:rFonts w:ascii="Times New Roman"/>
          <w:b w:val="false"/>
          <w:i w:val="false"/>
          <w:color w:val="000000"/>
          <w:sz w:val="28"/>
        </w:rPr>
        <w:t>
      10) непредставлении транспортного средства в случаях, когда его представление обязательно;</w:t>
      </w:r>
    </w:p>
    <w:p>
      <w:pPr>
        <w:spacing w:after="0"/>
        <w:ind w:left="0"/>
        <w:jc w:val="both"/>
      </w:pPr>
      <w:r>
        <w:rPr>
          <w:rFonts w:ascii="Times New Roman"/>
          <w:b w:val="false"/>
          <w:i w:val="false"/>
          <w:color w:val="000000"/>
          <w:sz w:val="28"/>
        </w:rPr>
        <w:t>
      11) обращении в орган регистрации транспортных средств, не уполномоченный осуществлять государственную регистрацию представленных транспортных средств;</w:t>
      </w:r>
    </w:p>
    <w:p>
      <w:pPr>
        <w:spacing w:after="0"/>
        <w:ind w:left="0"/>
        <w:jc w:val="both"/>
      </w:pPr>
      <w:r>
        <w:rPr>
          <w:rFonts w:ascii="Times New Roman"/>
          <w:b w:val="false"/>
          <w:i w:val="false"/>
          <w:color w:val="000000"/>
          <w:sz w:val="28"/>
        </w:rPr>
        <w:t>
      12) несоответствии конструкции транспортного средства или внесенных в нее изменений требованиям законодательства Республики Казахстан в области технического регулирования или сведениям, указанным в представленных документах;</w:t>
      </w:r>
    </w:p>
    <w:p>
      <w:pPr>
        <w:spacing w:after="0"/>
        <w:ind w:left="0"/>
        <w:jc w:val="both"/>
      </w:pPr>
      <w:r>
        <w:rPr>
          <w:rFonts w:ascii="Times New Roman"/>
          <w:b w:val="false"/>
          <w:i w:val="false"/>
          <w:color w:val="000000"/>
          <w:sz w:val="28"/>
        </w:rPr>
        <w:t>
      13) наличии неисполненного налогового обязательства по налогу на транспортные средства.</w:t>
      </w:r>
    </w:p>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пунктами 9 и 10 настоящего стандарта государственной услуги, сотрудник РЭП и/или работник Государственной корпорации выдает расписку об отказе в приеме документов по форме согласно приложению 2 к настоящему стандарту государственной услуги.</w:t>
      </w:r>
    </w:p>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услугодателей и (или) их должностных лиц, Государственной</w:t>
      </w:r>
      <w:r>
        <w:br/>
      </w:r>
      <w:r>
        <w:rPr>
          <w:rFonts w:ascii="Times New Roman"/>
          <w:b/>
          <w:i w:val="false"/>
          <w:color w:val="000000"/>
        </w:rPr>
        <w:t>корпорации и (или) их работников по вопросам оказания</w:t>
      </w:r>
      <w:r>
        <w:br/>
      </w:r>
      <w:r>
        <w:rPr>
          <w:rFonts w:ascii="Times New Roman"/>
          <w:b/>
          <w:i w:val="false"/>
          <w:color w:val="000000"/>
        </w:rPr>
        <w:t>государственных услуг</w:t>
      </w:r>
    </w:p>
    <w:p>
      <w:pPr>
        <w:spacing w:after="0"/>
        <w:ind w:left="0"/>
        <w:jc w:val="both"/>
      </w:pPr>
      <w:r>
        <w:rPr>
          <w:rFonts w:ascii="Times New Roman"/>
          <w:b w:val="false"/>
          <w:i w:val="false"/>
          <w:color w:val="000000"/>
          <w:sz w:val="28"/>
        </w:rPr>
        <w:t>
      12. Обжалование решений, действий (бездействия) Министерства, услугодателя и (или) его должностных лиц, Государственной корпорации и (или) их работников, по вопросам оказания государственных услуг: жалоба подается на имя руководителя услугодателя, Министерства по адресам, указанные в пункте 14 настоящего стандарта государственной услуги.</w:t>
      </w:r>
    </w:p>
    <w:p>
      <w:pPr>
        <w:spacing w:after="0"/>
        <w:ind w:left="0"/>
        <w:jc w:val="both"/>
      </w:pPr>
      <w:r>
        <w:rPr>
          <w:rFonts w:ascii="Times New Roman"/>
          <w:b w:val="false"/>
          <w:i w:val="false"/>
          <w:color w:val="000000"/>
          <w:sz w:val="28"/>
        </w:rPr>
        <w:t>
      Жалобы принимаются в письменной форме по почте либо нарочно через канцелярию услугодателя или Министерства.</w:t>
      </w:r>
    </w:p>
    <w:p>
      <w:pPr>
        <w:spacing w:after="0"/>
        <w:ind w:left="0"/>
        <w:jc w:val="both"/>
      </w:pPr>
      <w:r>
        <w:rPr>
          <w:rFonts w:ascii="Times New Roman"/>
          <w:b w:val="false"/>
          <w:i w:val="false"/>
          <w:color w:val="000000"/>
          <w:sz w:val="28"/>
        </w:rPr>
        <w:t>
      Подтверждением принятия жалобы в канцелярии услугодателя, Министерства,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w:t>
      </w:r>
    </w:p>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p>
      <w:pPr>
        <w:spacing w:after="0"/>
        <w:ind w:left="0"/>
        <w:jc w:val="both"/>
      </w:pPr>
      <w:r>
        <w:rPr>
          <w:rFonts w:ascii="Times New Roman"/>
          <w:b w:val="false"/>
          <w:i w:val="false"/>
          <w:color w:val="000000"/>
          <w:sz w:val="28"/>
        </w:rPr>
        <w:t xml:space="preserve">
      При обращении через портал информацию о порядке обжалования можно получить по телефону единого контакт-центра 1414. </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жалобе:</w:t>
      </w:r>
    </w:p>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w:t>
      </w:r>
    </w:p>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p>
      <w:pPr>
        <w:spacing w:after="0"/>
        <w:ind w:left="0"/>
        <w:jc w:val="both"/>
      </w:pPr>
      <w:r>
        <w:rPr>
          <w:rFonts w:ascii="Times New Roman"/>
          <w:b w:val="false"/>
          <w:i w:val="false"/>
          <w:color w:val="000000"/>
          <w:sz w:val="28"/>
        </w:rPr>
        <w:t>
      В случае электронного обращения через портал,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13.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p>
      <w:pPr>
        <w:spacing w:after="0"/>
        <w:ind w:left="0"/>
        <w:jc w:val="both"/>
      </w:pPr>
      <w:r>
        <w:rPr>
          <w:rFonts w:ascii="Times New Roman"/>
          <w:b w:val="false"/>
          <w:i w:val="false"/>
          <w:color w:val="000000"/>
          <w:sz w:val="28"/>
        </w:rPr>
        <w:t>
      14. Адреса мест оказания государственной услуги размещены:</w:t>
      </w:r>
    </w:p>
    <w:p>
      <w:pPr>
        <w:spacing w:after="0"/>
        <w:ind w:left="0"/>
        <w:jc w:val="both"/>
      </w:pPr>
      <w:r>
        <w:rPr>
          <w:rFonts w:ascii="Times New Roman"/>
          <w:b w:val="false"/>
          <w:i w:val="false"/>
          <w:color w:val="000000"/>
          <w:sz w:val="28"/>
        </w:rPr>
        <w:t>
      1) на интернет-ресурсе: www.mvd.kz;</w:t>
      </w:r>
    </w:p>
    <w:p>
      <w:pPr>
        <w:spacing w:after="0"/>
        <w:ind w:left="0"/>
        <w:jc w:val="both"/>
      </w:pPr>
      <w:r>
        <w:rPr>
          <w:rFonts w:ascii="Times New Roman"/>
          <w:b w:val="false"/>
          <w:i w:val="false"/>
          <w:color w:val="000000"/>
          <w:sz w:val="28"/>
        </w:rPr>
        <w:t>
      2) на интернет-ресурсе: www.con.gov.kz.</w:t>
      </w:r>
    </w:p>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1414.</w:t>
      </w:r>
    </w:p>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71 58 68 и единый контакт-центр по вопросам оказания государственных услуг: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и учет</w:t>
            </w:r>
            <w:r>
              <w:br/>
            </w:r>
            <w:r>
              <w:rPr>
                <w:rFonts w:ascii="Times New Roman"/>
                <w:b w:val="false"/>
                <w:i w:val="false"/>
                <w:color w:val="000000"/>
                <w:sz w:val="20"/>
              </w:rPr>
              <w:t>отдельных 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 № __</w:t>
      </w:r>
      <w:r>
        <w:br/>
      </w:r>
      <w:r>
        <w:rPr>
          <w:rFonts w:ascii="Times New Roman"/>
          <w:b/>
          <w:i w:val="false"/>
          <w:color w:val="000000"/>
        </w:rPr>
        <w:t>о приеме документов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наименование государственной услуги в соответствии</w:t>
      </w:r>
    </w:p>
    <w:p>
      <w:pPr>
        <w:spacing w:after="0"/>
        <w:ind w:left="0"/>
        <w:jc w:val="both"/>
      </w:pPr>
      <w:r>
        <w:rPr>
          <w:rFonts w:ascii="Times New Roman"/>
          <w:b w:val="false"/>
          <w:i w:val="false"/>
          <w:color w:val="000000"/>
          <w:sz w:val="28"/>
        </w:rPr>
        <w:t>
      со стандартом государственной услуги)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 услугополучателя или наименование</w:t>
      </w:r>
    </w:p>
    <w:p>
      <w:pPr>
        <w:spacing w:after="0"/>
        <w:ind w:left="0"/>
        <w:jc w:val="both"/>
      </w:pPr>
      <w:r>
        <w:rPr>
          <w:rFonts w:ascii="Times New Roman"/>
          <w:b w:val="false"/>
          <w:i w:val="false"/>
          <w:color w:val="000000"/>
          <w:sz w:val="28"/>
        </w:rPr>
        <w:t xml:space="preserve">
      юридического лица, или их представителей) </w:t>
      </w:r>
    </w:p>
    <w:p>
      <w:pPr>
        <w:spacing w:after="0"/>
        <w:ind w:left="0"/>
        <w:jc w:val="both"/>
      </w:pPr>
      <w:r>
        <w:rPr>
          <w:rFonts w:ascii="Times New Roman"/>
          <w:b w:val="false"/>
          <w:i w:val="false"/>
          <w:color w:val="000000"/>
          <w:sz w:val="28"/>
        </w:rPr>
        <w:t>
      Перечень принятых документов:</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w:t>
      </w:r>
    </w:p>
    <w:p>
      <w:pPr>
        <w:spacing w:after="0"/>
        <w:ind w:left="0"/>
        <w:jc w:val="both"/>
      </w:pPr>
      <w:r>
        <w:rPr>
          <w:rFonts w:ascii="Times New Roman"/>
          <w:b w:val="false"/>
          <w:i w:val="false"/>
          <w:color w:val="000000"/>
          <w:sz w:val="28"/>
        </w:rPr>
        <w:t>
      8.____________________________________________________________</w:t>
      </w:r>
    </w:p>
    <w:p>
      <w:pPr>
        <w:spacing w:after="0"/>
        <w:ind w:left="0"/>
        <w:jc w:val="both"/>
      </w:pPr>
      <w:r>
        <w:rPr>
          <w:rFonts w:ascii="Times New Roman"/>
          <w:b w:val="false"/>
          <w:i w:val="false"/>
          <w:color w:val="000000"/>
          <w:sz w:val="28"/>
        </w:rPr>
        <w:t>
      9.____________________________________________________________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Принял: </w:t>
      </w:r>
    </w:p>
    <w:p>
      <w:pPr>
        <w:spacing w:after="0"/>
        <w:ind w:left="0"/>
        <w:jc w:val="both"/>
      </w:pPr>
      <w:r>
        <w:rPr>
          <w:rFonts w:ascii="Times New Roman"/>
          <w:b w:val="false"/>
          <w:i w:val="false"/>
          <w:color w:val="000000"/>
          <w:sz w:val="28"/>
        </w:rPr>
        <w:t>
      __________________________________ /____________/ ___________________</w:t>
      </w:r>
    </w:p>
    <w:p>
      <w:pPr>
        <w:spacing w:after="0"/>
        <w:ind w:left="0"/>
        <w:jc w:val="both"/>
      </w:pPr>
      <w:r>
        <w:rPr>
          <w:rFonts w:ascii="Times New Roman"/>
          <w:b w:val="false"/>
          <w:i w:val="false"/>
          <w:color w:val="000000"/>
          <w:sz w:val="28"/>
        </w:rPr>
        <w:t>
      (Должность, звание сотрудника РЭП)    (подпись)   (Ф.И.О.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"__" ________ ____ г.</w:t>
      </w:r>
    </w:p>
    <w:p>
      <w:pPr>
        <w:spacing w:after="0"/>
        <w:ind w:left="0"/>
        <w:jc w:val="both"/>
      </w:pPr>
      <w:r>
        <w:rPr>
          <w:rFonts w:ascii="Times New Roman"/>
          <w:b w:val="false"/>
          <w:i w:val="false"/>
          <w:color w:val="000000"/>
          <w:sz w:val="28"/>
        </w:rPr>
        <w:t xml:space="preserve">
      Время и дата выдачи: ___ час ___ мин "__" _______ ____ 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и учет</w:t>
            </w:r>
            <w:r>
              <w:br/>
            </w:r>
            <w:r>
              <w:rPr>
                <w:rFonts w:ascii="Times New Roman"/>
                <w:b w:val="false"/>
                <w:i w:val="false"/>
                <w:color w:val="000000"/>
                <w:sz w:val="20"/>
              </w:rPr>
              <w:t>отдельных 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r>
              <w:br/>
            </w:r>
            <w:r>
              <w:rPr>
                <w:rFonts w:ascii="Times New Roman"/>
                <w:b w:val="false"/>
                <w:i w:val="false"/>
                <w:color w:val="000000"/>
                <w:sz w:val="20"/>
              </w:rPr>
              <w:t>(Ф.И.О. (при его наличии), либо</w:t>
            </w:r>
            <w:r>
              <w:br/>
            </w:r>
            <w:r>
              <w:rPr>
                <w:rFonts w:ascii="Times New Roman"/>
                <w:b w:val="false"/>
                <w:i w:val="false"/>
                <w:color w:val="000000"/>
                <w:sz w:val="20"/>
              </w:rPr>
              <w:t>наименование организации услугополучателя)</w:t>
            </w: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(адрес услугополучателя)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подпунктом 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w:t>
      </w:r>
    </w:p>
    <w:p>
      <w:pPr>
        <w:spacing w:after="0"/>
        <w:ind w:left="0"/>
        <w:jc w:val="both"/>
      </w:pPr>
      <w:r>
        <w:rPr>
          <w:rFonts w:ascii="Times New Roman"/>
          <w:b w:val="false"/>
          <w:i w:val="false"/>
          <w:color w:val="000000"/>
          <w:sz w:val="28"/>
        </w:rPr>
        <w:t>
      Казахстан от 15 апреля 2013 года "О государственных услугах",</w:t>
      </w:r>
    </w:p>
    <w:p>
      <w:pPr>
        <w:spacing w:after="0"/>
        <w:ind w:left="0"/>
        <w:jc w:val="both"/>
      </w:pPr>
      <w:r>
        <w:rPr>
          <w:rFonts w:ascii="Times New Roman"/>
          <w:b w:val="false"/>
          <w:i w:val="false"/>
          <w:color w:val="000000"/>
          <w:sz w:val="28"/>
        </w:rPr>
        <w:t>
      сотрудник РЭП или работник Государственной корпорации _______________</w:t>
      </w:r>
    </w:p>
    <w:p>
      <w:pPr>
        <w:spacing w:after="0"/>
        <w:ind w:left="0"/>
        <w:jc w:val="both"/>
      </w:pPr>
      <w:r>
        <w:rPr>
          <w:rFonts w:ascii="Times New Roman"/>
          <w:b w:val="false"/>
          <w:i w:val="false"/>
          <w:color w:val="000000"/>
          <w:sz w:val="28"/>
        </w:rPr>
        <w:t>
                                                             (указать адрес)</w:t>
      </w:r>
    </w:p>
    <w:p>
      <w:pPr>
        <w:spacing w:after="0"/>
        <w:ind w:left="0"/>
        <w:jc w:val="both"/>
      </w:pPr>
      <w:r>
        <w:rPr>
          <w:rFonts w:ascii="Times New Roman"/>
          <w:b w:val="false"/>
          <w:i w:val="false"/>
          <w:color w:val="000000"/>
          <w:sz w:val="28"/>
        </w:rPr>
        <w:t>
      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наименование государственной услуги в соответствии со</w:t>
      </w:r>
    </w:p>
    <w:p>
      <w:pPr>
        <w:spacing w:after="0"/>
        <w:ind w:left="0"/>
        <w:jc w:val="both"/>
      </w:pPr>
      <w:r>
        <w:rPr>
          <w:rFonts w:ascii="Times New Roman"/>
          <w:b w:val="false"/>
          <w:i w:val="false"/>
          <w:color w:val="000000"/>
          <w:sz w:val="28"/>
        </w:rPr>
        <w:t>
      стандартом государственной услуги)</w:t>
      </w:r>
    </w:p>
    <w:p>
      <w:pPr>
        <w:spacing w:after="0"/>
        <w:ind w:left="0"/>
        <w:jc w:val="both"/>
      </w:pPr>
      <w:r>
        <w:rPr>
          <w:rFonts w:ascii="Times New Roman"/>
          <w:b w:val="false"/>
          <w:i w:val="false"/>
          <w:color w:val="000000"/>
          <w:sz w:val="28"/>
        </w:rPr>
        <w:t>
      ввиду представления Вами неполного перечня документов,</w:t>
      </w:r>
    </w:p>
    <w:p>
      <w:pPr>
        <w:spacing w:after="0"/>
        <w:ind w:left="0"/>
        <w:jc w:val="both"/>
      </w:pPr>
      <w:r>
        <w:rPr>
          <w:rFonts w:ascii="Times New Roman"/>
          <w:b w:val="false"/>
          <w:i w:val="false"/>
          <w:color w:val="000000"/>
          <w:sz w:val="28"/>
        </w:rPr>
        <w:t>
      предусмотренных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(Ф.И.О. (при его наличии) сотрудника РЭП           (подпись)</w:t>
      </w:r>
    </w:p>
    <w:p>
      <w:pPr>
        <w:spacing w:after="0"/>
        <w:ind w:left="0"/>
        <w:jc w:val="both"/>
      </w:pPr>
      <w:r>
        <w:rPr>
          <w:rFonts w:ascii="Times New Roman"/>
          <w:b w:val="false"/>
          <w:i w:val="false"/>
          <w:color w:val="000000"/>
          <w:sz w:val="28"/>
        </w:rPr>
        <w:t>
      или работника Государственной корпорации)</w:t>
      </w:r>
    </w:p>
    <w:p>
      <w:pPr>
        <w:spacing w:after="0"/>
        <w:ind w:left="0"/>
        <w:jc w:val="both"/>
      </w:pPr>
      <w:r>
        <w:rPr>
          <w:rFonts w:ascii="Times New Roman"/>
          <w:b w:val="false"/>
          <w:i w:val="false"/>
          <w:color w:val="000000"/>
          <w:sz w:val="28"/>
        </w:rPr>
        <w:t>
      Получил:</w:t>
      </w:r>
    </w:p>
    <w:p>
      <w:pPr>
        <w:spacing w:after="0"/>
        <w:ind w:left="0"/>
        <w:jc w:val="both"/>
      </w:pPr>
      <w:r>
        <w:rPr>
          <w:rFonts w:ascii="Times New Roman"/>
          <w:b w:val="false"/>
          <w:i w:val="false"/>
          <w:color w:val="000000"/>
          <w:sz w:val="28"/>
        </w:rPr>
        <w:t>
      _______________________________________________ ____________________</w:t>
      </w:r>
    </w:p>
    <w:p>
      <w:pPr>
        <w:spacing w:after="0"/>
        <w:ind w:left="0"/>
        <w:jc w:val="both"/>
      </w:pPr>
      <w:r>
        <w:rPr>
          <w:rFonts w:ascii="Times New Roman"/>
          <w:b w:val="false"/>
          <w:i w:val="false"/>
          <w:color w:val="000000"/>
          <w:sz w:val="28"/>
        </w:rPr>
        <w:t>
      (Ф.И.О. (при его наличии) услугополучателя)        (подпись)</w:t>
      </w:r>
    </w:p>
    <w:p>
      <w:pPr>
        <w:spacing w:after="0"/>
        <w:ind w:left="0"/>
        <w:jc w:val="both"/>
      </w:pPr>
      <w:r>
        <w:rPr>
          <w:rFonts w:ascii="Times New Roman"/>
          <w:b w:val="false"/>
          <w:i w:val="false"/>
          <w:color w:val="000000"/>
          <w:sz w:val="28"/>
        </w:rPr>
        <w:t>
      "___"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января 2016 года № 74</w:t>
            </w:r>
            <w:r>
              <w:br/>
            </w:r>
            <w:r>
              <w:rPr>
                <w:rFonts w:ascii="Times New Roman"/>
                <w:b w:val="false"/>
                <w:i w:val="false"/>
                <w:color w:val="000000"/>
                <w:sz w:val="20"/>
              </w:rPr>
              <w:t>Утвержден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2015 года № 341</w:t>
            </w:r>
          </w:p>
        </w:tc>
      </w:tr>
    </w:tbl>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водительских удостоверений"</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Государственная услуга "Выдача водительских удостоверений" (далее – государственная услуга).</w:t>
      </w:r>
    </w:p>
    <w:p>
      <w:pPr>
        <w:spacing w:after="0"/>
        <w:ind w:left="0"/>
        <w:jc w:val="both"/>
      </w:pP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p>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Министерства внутренних дел Республики Казахстан (далее – услугодатель).</w:t>
      </w:r>
    </w:p>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w:t>
      </w:r>
    </w:p>
    <w:p>
      <w:pPr>
        <w:spacing w:after="0"/>
        <w:ind w:left="0"/>
        <w:jc w:val="both"/>
      </w:pPr>
      <w:r>
        <w:rPr>
          <w:rFonts w:ascii="Times New Roman"/>
          <w:b w:val="false"/>
          <w:i w:val="false"/>
          <w:color w:val="000000"/>
          <w:sz w:val="28"/>
        </w:rPr>
        <w:t>
      1) регистрационно-экзаменационные подразделения органов внутренних дел (далее – РЭП);</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3) веб-портал "электронного правительства": www.egov.kz (далее – портал).</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4. Сроки оказания государственной услуги:</w:t>
      </w:r>
    </w:p>
    <w:p>
      <w:pPr>
        <w:spacing w:after="0"/>
        <w:ind w:left="0"/>
        <w:jc w:val="both"/>
      </w:pPr>
      <w:r>
        <w:rPr>
          <w:rFonts w:ascii="Times New Roman"/>
          <w:b w:val="false"/>
          <w:i w:val="false"/>
          <w:color w:val="000000"/>
          <w:sz w:val="28"/>
        </w:rPr>
        <w:t>
      1) в РЭП:</w:t>
      </w:r>
    </w:p>
    <w:p>
      <w:pPr>
        <w:spacing w:after="0"/>
        <w:ind w:left="0"/>
        <w:jc w:val="both"/>
      </w:pPr>
      <w:r>
        <w:rPr>
          <w:rFonts w:ascii="Times New Roman"/>
          <w:b w:val="false"/>
          <w:i w:val="false"/>
          <w:color w:val="000000"/>
          <w:sz w:val="28"/>
        </w:rPr>
        <w:t>
      с момента сдачи пакета документов – 6 часов;</w:t>
      </w:r>
    </w:p>
    <w:p>
      <w:pPr>
        <w:spacing w:after="0"/>
        <w:ind w:left="0"/>
        <w:jc w:val="both"/>
      </w:pPr>
      <w:r>
        <w:rPr>
          <w:rFonts w:ascii="Times New Roman"/>
          <w:b w:val="false"/>
          <w:i w:val="false"/>
          <w:color w:val="000000"/>
          <w:sz w:val="28"/>
        </w:rPr>
        <w:t>
      максимально допустимое время ожидания для сдачи необходимых документов – 20 минут;</w:t>
      </w:r>
    </w:p>
    <w:p>
      <w:pPr>
        <w:spacing w:after="0"/>
        <w:ind w:left="0"/>
        <w:jc w:val="both"/>
      </w:pPr>
      <w:r>
        <w:rPr>
          <w:rFonts w:ascii="Times New Roman"/>
          <w:b w:val="false"/>
          <w:i w:val="false"/>
          <w:color w:val="000000"/>
          <w:sz w:val="28"/>
        </w:rPr>
        <w:t>
      максимально допустимое время приема документов одного услугополучателя – 20 минут;</w:t>
      </w:r>
    </w:p>
    <w:p>
      <w:pPr>
        <w:spacing w:after="0"/>
        <w:ind w:left="0"/>
        <w:jc w:val="both"/>
      </w:pPr>
      <w:r>
        <w:rPr>
          <w:rFonts w:ascii="Times New Roman"/>
          <w:b w:val="false"/>
          <w:i w:val="false"/>
          <w:color w:val="000000"/>
          <w:sz w:val="28"/>
        </w:rPr>
        <w:t>
      2) при обращении в Государственную корпорацию:</w:t>
      </w:r>
    </w:p>
    <w:p>
      <w:pPr>
        <w:spacing w:after="0"/>
        <w:ind w:left="0"/>
        <w:jc w:val="both"/>
      </w:pPr>
      <w:r>
        <w:rPr>
          <w:rFonts w:ascii="Times New Roman"/>
          <w:b w:val="false"/>
          <w:i w:val="false"/>
          <w:color w:val="000000"/>
          <w:sz w:val="28"/>
        </w:rPr>
        <w:t>
      с момента сдачи пакета документов – 2 часа;</w:t>
      </w:r>
    </w:p>
    <w:p>
      <w:pPr>
        <w:spacing w:after="0"/>
        <w:ind w:left="0"/>
        <w:jc w:val="both"/>
      </w:pPr>
      <w:r>
        <w:rPr>
          <w:rFonts w:ascii="Times New Roman"/>
          <w:b w:val="false"/>
          <w:i w:val="false"/>
          <w:color w:val="000000"/>
          <w:sz w:val="28"/>
        </w:rPr>
        <w:t>
      максимально допустимое время ожидания в очереди с момента получения талона электронной очереди до сдачи документов – 20 минут;</w:t>
      </w:r>
    </w:p>
    <w:p>
      <w:pPr>
        <w:spacing w:after="0"/>
        <w:ind w:left="0"/>
        <w:jc w:val="both"/>
      </w:pPr>
      <w:r>
        <w:rPr>
          <w:rFonts w:ascii="Times New Roman"/>
          <w:b w:val="false"/>
          <w:i w:val="false"/>
          <w:color w:val="000000"/>
          <w:sz w:val="28"/>
        </w:rPr>
        <w:t>
      максимально допустимое время оформления работником Государственной корпорации – 20 минут на одну заявку;</w:t>
      </w:r>
    </w:p>
    <w:p>
      <w:pPr>
        <w:spacing w:after="0"/>
        <w:ind w:left="0"/>
        <w:jc w:val="both"/>
      </w:pPr>
      <w:r>
        <w:rPr>
          <w:rFonts w:ascii="Times New Roman"/>
          <w:b w:val="false"/>
          <w:i w:val="false"/>
          <w:color w:val="000000"/>
          <w:sz w:val="28"/>
        </w:rPr>
        <w:t>
      3) при обращении на портал:</w:t>
      </w:r>
    </w:p>
    <w:p>
      <w:pPr>
        <w:spacing w:after="0"/>
        <w:ind w:left="0"/>
        <w:jc w:val="both"/>
      </w:pPr>
      <w:r>
        <w:rPr>
          <w:rFonts w:ascii="Times New Roman"/>
          <w:b w:val="false"/>
          <w:i w:val="false"/>
          <w:color w:val="000000"/>
          <w:sz w:val="28"/>
        </w:rPr>
        <w:t>
      с момента сдачи пакета документов – 2 часа.</w:t>
      </w:r>
    </w:p>
    <w:p>
      <w:pPr>
        <w:spacing w:after="0"/>
        <w:ind w:left="0"/>
        <w:jc w:val="both"/>
      </w:pPr>
      <w:r>
        <w:rPr>
          <w:rFonts w:ascii="Times New Roman"/>
          <w:b w:val="false"/>
          <w:i w:val="false"/>
          <w:color w:val="000000"/>
          <w:sz w:val="28"/>
        </w:rPr>
        <w:t xml:space="preserve">
      Услугодатель с момента получения документов услугополучателя проверяет полноту представленных документов. </w:t>
      </w:r>
    </w:p>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дает письменный мотивированный отказ в приеме документов.</w:t>
      </w:r>
    </w:p>
    <w:p>
      <w:pPr>
        <w:spacing w:after="0"/>
        <w:ind w:left="0"/>
        <w:jc w:val="both"/>
      </w:pPr>
      <w:r>
        <w:rPr>
          <w:rFonts w:ascii="Times New Roman"/>
          <w:b w:val="false"/>
          <w:i w:val="false"/>
          <w:color w:val="000000"/>
          <w:sz w:val="28"/>
        </w:rPr>
        <w:t>
      В Государственной корпорации срок оказания государственной услуги после сдачи теоретического экзамена автоматически приостанавливается до начала сдачи практического экзамена.</w:t>
      </w:r>
    </w:p>
    <w:p>
      <w:pPr>
        <w:spacing w:after="0"/>
        <w:ind w:left="0"/>
        <w:jc w:val="both"/>
      </w:pPr>
      <w:r>
        <w:rPr>
          <w:rFonts w:ascii="Times New Roman"/>
          <w:b w:val="false"/>
          <w:i w:val="false"/>
          <w:color w:val="000000"/>
          <w:sz w:val="28"/>
        </w:rPr>
        <w:t>
      5. Форма оказания государственной услуги: электронная/бумажная.</w:t>
      </w:r>
    </w:p>
    <w:p>
      <w:pPr>
        <w:spacing w:after="0"/>
        <w:ind w:left="0"/>
        <w:jc w:val="both"/>
      </w:pPr>
      <w:r>
        <w:rPr>
          <w:rFonts w:ascii="Times New Roman"/>
          <w:b w:val="false"/>
          <w:i w:val="false"/>
          <w:color w:val="000000"/>
          <w:sz w:val="28"/>
        </w:rPr>
        <w:t>
      6. Результат оказания государственной услуги – выдача водительского удостоверения (далее – ВУ), временного ВУ, либо мотивированный ответ об отказе в оказании государственной услуги, в случаях и по основаниям, предусмотренных пунктом 10 настоящего стандарта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both"/>
      </w:pPr>
      <w:r>
        <w:rPr>
          <w:rFonts w:ascii="Times New Roman"/>
          <w:b w:val="false"/>
          <w:i w:val="false"/>
          <w:color w:val="000000"/>
          <w:sz w:val="28"/>
        </w:rPr>
        <w:t>
      При обращении через портал услугополучателю направляется уведомление в "личный кабинет" в форме электронного документа, удостоверенного электронной цифровой подписью (далее – ЭЦП) уполномоченного лица услугодателя.</w:t>
      </w:r>
    </w:p>
    <w:p>
      <w:pPr>
        <w:spacing w:after="0"/>
        <w:ind w:left="0"/>
        <w:jc w:val="both"/>
      </w:pPr>
      <w:r>
        <w:rPr>
          <w:rFonts w:ascii="Times New Roman"/>
          <w:b w:val="false"/>
          <w:i w:val="false"/>
          <w:color w:val="000000"/>
          <w:sz w:val="28"/>
        </w:rPr>
        <w:t>
      Результат оказания государственной услуги выдается услугополучателю или его представителю, действующему на основании нотариально заверенной доверенности.</w:t>
      </w:r>
    </w:p>
    <w:p>
      <w:pPr>
        <w:spacing w:after="0"/>
        <w:ind w:left="0"/>
        <w:jc w:val="both"/>
      </w:pPr>
      <w:r>
        <w:rPr>
          <w:rFonts w:ascii="Times New Roman"/>
          <w:b w:val="false"/>
          <w:i w:val="false"/>
          <w:color w:val="000000"/>
          <w:sz w:val="28"/>
        </w:rPr>
        <w:t>
      7. Государственная услуга оказывается платно.</w:t>
      </w:r>
    </w:p>
    <w:p>
      <w:pPr>
        <w:spacing w:after="0"/>
        <w:ind w:left="0"/>
        <w:jc w:val="both"/>
      </w:pPr>
      <w:r>
        <w:rPr>
          <w:rFonts w:ascii="Times New Roman"/>
          <w:b w:val="false"/>
          <w:i w:val="false"/>
          <w:color w:val="000000"/>
          <w:sz w:val="28"/>
        </w:rPr>
        <w:t xml:space="preserve">
      Государственная пошлина в соответствии со </w:t>
      </w:r>
      <w:r>
        <w:rPr>
          <w:rFonts w:ascii="Times New Roman"/>
          <w:b w:val="false"/>
          <w:i w:val="false"/>
          <w:color w:val="000000"/>
          <w:sz w:val="28"/>
        </w:rPr>
        <w:t>статьей 540</w:t>
      </w:r>
      <w:r>
        <w:rPr>
          <w:rFonts w:ascii="Times New Roman"/>
          <w:b w:val="false"/>
          <w:i w:val="false"/>
          <w:color w:val="000000"/>
          <w:sz w:val="28"/>
        </w:rPr>
        <w:t xml:space="preserve"> Кодекса Республики Казахстан "О налогах и других обязательных платежах в бюджет" составляет за выдачу ВУ составляет 125 процентов от минимального месячного расчетного показателя.</w:t>
      </w:r>
    </w:p>
    <w:p>
      <w:pPr>
        <w:spacing w:after="0"/>
        <w:ind w:left="0"/>
        <w:jc w:val="both"/>
      </w:pPr>
      <w:r>
        <w:rPr>
          <w:rFonts w:ascii="Times New Roman"/>
          <w:b w:val="false"/>
          <w:i w:val="false"/>
          <w:color w:val="000000"/>
          <w:sz w:val="28"/>
        </w:rPr>
        <w:t>
      Государственная пошлина оплачивается наличным и безналичным способом через банки второго уровня и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В Государственной корпорации и на портале оплата государственной пошлины производится через платежный шлюз портала "электронного правительства" (далее – ПШЭП).</w:t>
      </w:r>
    </w:p>
    <w:p>
      <w:pPr>
        <w:spacing w:after="0"/>
        <w:ind w:left="0"/>
        <w:jc w:val="both"/>
      </w:pPr>
      <w:r>
        <w:rPr>
          <w:rFonts w:ascii="Times New Roman"/>
          <w:b w:val="false"/>
          <w:i w:val="false"/>
          <w:color w:val="000000"/>
          <w:sz w:val="28"/>
        </w:rPr>
        <w:t>
      8. График работы:</w:t>
      </w:r>
    </w:p>
    <w:p>
      <w:pPr>
        <w:spacing w:after="0"/>
        <w:ind w:left="0"/>
        <w:jc w:val="both"/>
      </w:pPr>
      <w:r>
        <w:rPr>
          <w:rFonts w:ascii="Times New Roman"/>
          <w:b w:val="false"/>
          <w:i w:val="false"/>
          <w:color w:val="000000"/>
          <w:sz w:val="28"/>
        </w:rPr>
        <w:t>
      1) РЭП – со вторника по субботу (вторник – пятница: с 09.00 до 18.30 часов с перерывом на обед с 13.00 до 14.30 часов, суббота: с 08.00 до 16.00 часов с перерывом на обед с 12.00 до 13.00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График приема документов и выдача результатов оказания государственной услуги осуществляется со вторника по пятницу с 9.00 часов до 17.30 часов с перерывом на обед с 13.00 часов до 14.30 часов, в субботу с 8.00 часов до 15.00 часов с перерывом на обед с 12.00 часов до 13.00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графиком работы с 9.00 до 20.00 часов без перерыва на обед за исключением выходных и праздничных дней, согласно трудовому законодательству.</w:t>
      </w:r>
    </w:p>
    <w:p>
      <w:pPr>
        <w:spacing w:after="0"/>
        <w:ind w:left="0"/>
        <w:jc w:val="both"/>
      </w:pPr>
      <w:r>
        <w:rPr>
          <w:rFonts w:ascii="Times New Roman"/>
          <w:b w:val="false"/>
          <w:i w:val="false"/>
          <w:color w:val="000000"/>
          <w:sz w:val="28"/>
        </w:rPr>
        <w:t>
      График приема документов осуществляется с 9.00 часов до 18.00 часов без перерыва на обед, выдача результатов оказания государственной услуги осуществляется с 9.00 часов до 20.00 часов.</w:t>
      </w:r>
    </w:p>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w:t>
      </w:r>
    </w:p>
    <w:p>
      <w:pPr>
        <w:spacing w:after="0"/>
        <w:ind w:left="0"/>
        <w:jc w:val="both"/>
      </w:pPr>
      <w:r>
        <w:rPr>
          <w:rFonts w:ascii="Times New Roman"/>
          <w:b w:val="false"/>
          <w:i w:val="false"/>
          <w:color w:val="000000"/>
          <w:sz w:val="28"/>
        </w:rPr>
        <w:t>
      3) на портале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9. Перечень документов, предоставляемых для оказания государственной услуги при обращении услугополучателя:</w:t>
      </w:r>
    </w:p>
    <w:p>
      <w:pPr>
        <w:spacing w:after="0"/>
        <w:ind w:left="0"/>
        <w:jc w:val="both"/>
      </w:pPr>
      <w:r>
        <w:rPr>
          <w:rFonts w:ascii="Times New Roman"/>
          <w:b w:val="false"/>
          <w:i w:val="false"/>
          <w:color w:val="000000"/>
          <w:sz w:val="28"/>
        </w:rPr>
        <w:t>
      1) в РЭП:</w:t>
      </w:r>
    </w:p>
    <w:p>
      <w:pPr>
        <w:spacing w:after="0"/>
        <w:ind w:left="0"/>
        <w:jc w:val="both"/>
      </w:pPr>
      <w:r>
        <w:rPr>
          <w:rFonts w:ascii="Times New Roman"/>
          <w:b w:val="false"/>
          <w:i w:val="false"/>
          <w:color w:val="000000"/>
          <w:sz w:val="28"/>
        </w:rPr>
        <w:t xml:space="preserve">
      заполненный бланк на получение водительского удостоверения по форме согласно приложению 1 к Правилам приема экзаменов и выдачи водительских удостоверений,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 декабря 2014 года № 862 (зарегистрированный в Реестре государственной регистрации нормативных правовых актов № 10056);</w:t>
      </w:r>
    </w:p>
    <w:p>
      <w:pPr>
        <w:spacing w:after="0"/>
        <w:ind w:left="0"/>
        <w:jc w:val="both"/>
      </w:pPr>
      <w:r>
        <w:rPr>
          <w:rFonts w:ascii="Times New Roman"/>
          <w:b w:val="false"/>
          <w:i w:val="false"/>
          <w:color w:val="000000"/>
          <w:sz w:val="28"/>
        </w:rPr>
        <w:t>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xml:space="preserve">
      медицинская справка по форме № 083/у, утвержденная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 6697) (далее – медицинская справка по форме № 083/у) и ее копия;</w:t>
      </w:r>
    </w:p>
    <w:p>
      <w:pPr>
        <w:spacing w:after="0"/>
        <w:ind w:left="0"/>
        <w:jc w:val="both"/>
      </w:pPr>
      <w:r>
        <w:rPr>
          <w:rFonts w:ascii="Times New Roman"/>
          <w:b w:val="false"/>
          <w:i w:val="false"/>
          <w:color w:val="000000"/>
          <w:sz w:val="28"/>
        </w:rPr>
        <w:t>
      свидетельство об окончании курсов и его копия (за исключением случаев замены водительских удостоверений и выдачи взамен утраченных, а также их замены);</w:t>
      </w:r>
    </w:p>
    <w:p>
      <w:pPr>
        <w:spacing w:after="0"/>
        <w:ind w:left="0"/>
        <w:jc w:val="both"/>
      </w:pPr>
      <w:r>
        <w:rPr>
          <w:rFonts w:ascii="Times New Roman"/>
          <w:b w:val="false"/>
          <w:i w:val="false"/>
          <w:color w:val="000000"/>
          <w:sz w:val="28"/>
        </w:rPr>
        <w:t>
      документ, подтверждающий оплату государственной пошлины;</w:t>
      </w:r>
    </w:p>
    <w:p>
      <w:pPr>
        <w:spacing w:after="0"/>
        <w:ind w:left="0"/>
        <w:jc w:val="both"/>
      </w:pPr>
      <w:r>
        <w:rPr>
          <w:rFonts w:ascii="Times New Roman"/>
          <w:b w:val="false"/>
          <w:i w:val="false"/>
          <w:color w:val="000000"/>
          <w:sz w:val="28"/>
        </w:rPr>
        <w:t>
      документ, подтверждающий стаж работы (справка с места работы) для присвоения категорий "С", "D", "D1", "Tm", "Tb";</w:t>
      </w:r>
    </w:p>
    <w:p>
      <w:pPr>
        <w:spacing w:after="0"/>
        <w:ind w:left="0"/>
        <w:jc w:val="both"/>
      </w:pPr>
      <w:r>
        <w:rPr>
          <w:rFonts w:ascii="Times New Roman"/>
          <w:b w:val="false"/>
          <w:i w:val="false"/>
          <w:color w:val="000000"/>
          <w:sz w:val="28"/>
        </w:rPr>
        <w:t>
      направление организации по работе с дипломатическим корпусом Министерства иностранных дел (для иностранных участников дорожного движения).</w:t>
      </w:r>
    </w:p>
    <w:p>
      <w:pPr>
        <w:spacing w:after="0"/>
        <w:ind w:left="0"/>
        <w:jc w:val="both"/>
      </w:pPr>
      <w:r>
        <w:rPr>
          <w:rFonts w:ascii="Times New Roman"/>
          <w:b w:val="false"/>
          <w:i w:val="false"/>
          <w:color w:val="000000"/>
          <w:sz w:val="28"/>
        </w:rPr>
        <w:t>
      ВУ (при его замене);</w:t>
      </w:r>
    </w:p>
    <w:p>
      <w:pPr>
        <w:spacing w:after="0"/>
        <w:ind w:left="0"/>
        <w:jc w:val="both"/>
      </w:pPr>
      <w:r>
        <w:rPr>
          <w:rFonts w:ascii="Times New Roman"/>
          <w:b w:val="false"/>
          <w:i w:val="false"/>
          <w:color w:val="000000"/>
          <w:sz w:val="28"/>
        </w:rPr>
        <w:t>
      временное ВУ (при утере ранее выданного);</w:t>
      </w:r>
    </w:p>
    <w:p>
      <w:pPr>
        <w:spacing w:after="0"/>
        <w:ind w:left="0"/>
        <w:jc w:val="both"/>
      </w:pPr>
      <w:r>
        <w:rPr>
          <w:rFonts w:ascii="Times New Roman"/>
          <w:b w:val="false"/>
          <w:i w:val="false"/>
          <w:color w:val="000000"/>
          <w:sz w:val="28"/>
        </w:rPr>
        <w:t>
      документ, подтверждающий перемену (имени, отчества, фамилии);</w:t>
      </w:r>
    </w:p>
    <w:p>
      <w:pPr>
        <w:spacing w:after="0"/>
        <w:ind w:left="0"/>
        <w:jc w:val="both"/>
      </w:pPr>
      <w:r>
        <w:rPr>
          <w:rFonts w:ascii="Times New Roman"/>
          <w:b w:val="false"/>
          <w:i w:val="false"/>
          <w:color w:val="000000"/>
          <w:sz w:val="28"/>
        </w:rPr>
        <w:t>
      В случае обращения иностранцев и лиц без гражданства ВУ, выданное иностранным государством предоставляется с переводом на государственный или русский язык.</w:t>
      </w:r>
    </w:p>
    <w:p>
      <w:pPr>
        <w:spacing w:after="0"/>
        <w:ind w:left="0"/>
        <w:jc w:val="both"/>
      </w:pPr>
      <w:r>
        <w:rPr>
          <w:rFonts w:ascii="Times New Roman"/>
          <w:b w:val="false"/>
          <w:i w:val="false"/>
          <w:color w:val="000000"/>
          <w:sz w:val="28"/>
        </w:rPr>
        <w:t xml:space="preserve">
      Сведения о документах, удостоверяющих личность, адресной справке, о наличии ВУ услугополучателя и о лишении ВУ, услугодатель получает из соответствующих государственных информационных систем в форме электронных документов. </w:t>
      </w:r>
    </w:p>
    <w:p>
      <w:pPr>
        <w:spacing w:after="0"/>
        <w:ind w:left="0"/>
        <w:jc w:val="both"/>
      </w:pPr>
      <w:r>
        <w:rPr>
          <w:rFonts w:ascii="Times New Roman"/>
          <w:b w:val="false"/>
          <w:i w:val="false"/>
          <w:color w:val="000000"/>
          <w:sz w:val="28"/>
        </w:rPr>
        <w:t xml:space="preserve">
      При приеме документов услугополучателю выдается расписка о приеме документов по форме согласно приложению 1 к настоящему стандарту государственной услуги. </w:t>
      </w:r>
    </w:p>
    <w:p>
      <w:pPr>
        <w:spacing w:after="0"/>
        <w:ind w:left="0"/>
        <w:jc w:val="both"/>
      </w:pPr>
      <w:r>
        <w:rPr>
          <w:rFonts w:ascii="Times New Roman"/>
          <w:b w:val="false"/>
          <w:i w:val="false"/>
          <w:color w:val="000000"/>
          <w:sz w:val="28"/>
        </w:rPr>
        <w:t>
      2) в Государственную корпорацию:</w:t>
      </w:r>
    </w:p>
    <w:p>
      <w:pPr>
        <w:spacing w:after="0"/>
        <w:ind w:left="0"/>
        <w:jc w:val="both"/>
      </w:pPr>
      <w:r>
        <w:rPr>
          <w:rFonts w:ascii="Times New Roman"/>
          <w:b w:val="false"/>
          <w:i w:val="false"/>
          <w:color w:val="000000"/>
          <w:sz w:val="28"/>
        </w:rPr>
        <w:t>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медицинская справка по форме № 083/у и ее копия;</w:t>
      </w:r>
    </w:p>
    <w:p>
      <w:pPr>
        <w:spacing w:after="0"/>
        <w:ind w:left="0"/>
        <w:jc w:val="both"/>
      </w:pPr>
      <w:r>
        <w:rPr>
          <w:rFonts w:ascii="Times New Roman"/>
          <w:b w:val="false"/>
          <w:i w:val="false"/>
          <w:color w:val="000000"/>
          <w:sz w:val="28"/>
        </w:rPr>
        <w:t>
      свидетельство об окончании курсов и его копия (за исключением случаев замены водительских удостоверений и выдачи взамен утраченных, а также их замены);</w:t>
      </w:r>
    </w:p>
    <w:p>
      <w:pPr>
        <w:spacing w:after="0"/>
        <w:ind w:left="0"/>
        <w:jc w:val="both"/>
      </w:pPr>
      <w:r>
        <w:rPr>
          <w:rFonts w:ascii="Times New Roman"/>
          <w:b w:val="false"/>
          <w:i w:val="false"/>
          <w:color w:val="000000"/>
          <w:sz w:val="28"/>
        </w:rPr>
        <w:t>
      документ, подтверждающий оплату государственной пошлины (за исключением оплаты через ПШЭП);</w:t>
      </w:r>
    </w:p>
    <w:p>
      <w:pPr>
        <w:spacing w:after="0"/>
        <w:ind w:left="0"/>
        <w:jc w:val="both"/>
      </w:pPr>
      <w:r>
        <w:rPr>
          <w:rFonts w:ascii="Times New Roman"/>
          <w:b w:val="false"/>
          <w:i w:val="false"/>
          <w:color w:val="000000"/>
          <w:sz w:val="28"/>
        </w:rPr>
        <w:t>
      документ, подтверждающий стаж работы (справка с места работы) для присвоения категорий "С", "D", "D1", "Tm", "Tb";</w:t>
      </w:r>
    </w:p>
    <w:p>
      <w:pPr>
        <w:spacing w:after="0"/>
        <w:ind w:left="0"/>
        <w:jc w:val="both"/>
      </w:pPr>
      <w:r>
        <w:rPr>
          <w:rFonts w:ascii="Times New Roman"/>
          <w:b w:val="false"/>
          <w:i w:val="false"/>
          <w:color w:val="000000"/>
          <w:sz w:val="28"/>
        </w:rPr>
        <w:t>
      направление организации по работе с дипломатическим корпусом Министерства иностранных дел (для иностранных участников дорожного движения).</w:t>
      </w:r>
    </w:p>
    <w:p>
      <w:pPr>
        <w:spacing w:after="0"/>
        <w:ind w:left="0"/>
        <w:jc w:val="both"/>
      </w:pPr>
      <w:r>
        <w:rPr>
          <w:rFonts w:ascii="Times New Roman"/>
          <w:b w:val="false"/>
          <w:i w:val="false"/>
          <w:color w:val="000000"/>
          <w:sz w:val="28"/>
        </w:rPr>
        <w:t>
      ВУ (при его замене);</w:t>
      </w:r>
    </w:p>
    <w:p>
      <w:pPr>
        <w:spacing w:after="0"/>
        <w:ind w:left="0"/>
        <w:jc w:val="both"/>
      </w:pPr>
      <w:r>
        <w:rPr>
          <w:rFonts w:ascii="Times New Roman"/>
          <w:b w:val="false"/>
          <w:i w:val="false"/>
          <w:color w:val="000000"/>
          <w:sz w:val="28"/>
        </w:rPr>
        <w:t>
      временное ВУ (при утере ранее выданного);</w:t>
      </w:r>
    </w:p>
    <w:p>
      <w:pPr>
        <w:spacing w:after="0"/>
        <w:ind w:left="0"/>
        <w:jc w:val="both"/>
      </w:pPr>
      <w:r>
        <w:rPr>
          <w:rFonts w:ascii="Times New Roman"/>
          <w:b w:val="false"/>
          <w:i w:val="false"/>
          <w:color w:val="000000"/>
          <w:sz w:val="28"/>
        </w:rPr>
        <w:t>
      документ, подтверждающий перемену (имени, отчества, фамилии);</w:t>
      </w:r>
    </w:p>
    <w:p>
      <w:pPr>
        <w:spacing w:after="0"/>
        <w:ind w:left="0"/>
        <w:jc w:val="both"/>
      </w:pPr>
      <w:r>
        <w:rPr>
          <w:rFonts w:ascii="Times New Roman"/>
          <w:b w:val="false"/>
          <w:i w:val="false"/>
          <w:color w:val="000000"/>
          <w:sz w:val="28"/>
        </w:rPr>
        <w:t>
      В случае обращения иностранцев и лиц без гражданства ВУ, выданное иностранным государством предоставляется с переводом на государственный или русский язык.</w:t>
      </w:r>
    </w:p>
    <w:p>
      <w:pPr>
        <w:spacing w:after="0"/>
        <w:ind w:left="0"/>
        <w:jc w:val="both"/>
      </w:pPr>
      <w:r>
        <w:rPr>
          <w:rFonts w:ascii="Times New Roman"/>
          <w:b w:val="false"/>
          <w:i w:val="false"/>
          <w:color w:val="000000"/>
          <w:sz w:val="28"/>
        </w:rPr>
        <w:t>
      Сведения о документах удостоверяющих личность, адресной справке, об оплате пошлин и сборов (при оплате через ПШЭП) работник Государственной корпорации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электронного документа.</w:t>
      </w:r>
    </w:p>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xml:space="preserve">
      При приеме документов через Государственную корпорацию услугополучателю выдается расписка о приеме соответствующих документов. </w:t>
      </w:r>
    </w:p>
    <w:p>
      <w:pPr>
        <w:spacing w:after="0"/>
        <w:ind w:left="0"/>
        <w:jc w:val="both"/>
      </w:pPr>
      <w:r>
        <w:rPr>
          <w:rFonts w:ascii="Times New Roman"/>
          <w:b w:val="false"/>
          <w:i w:val="false"/>
          <w:color w:val="000000"/>
          <w:sz w:val="28"/>
        </w:rPr>
        <w:t>
      В случаях, если услугополучатель не обратился за результатом государственной услуги в указанный в ней срок, Государственная корпорация обеспечивает его хранение в течение одного месяца, после чего передает их услугодателю для дальнейшего хранения.</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both"/>
      </w:pPr>
      <w:r>
        <w:rPr>
          <w:rFonts w:ascii="Times New Roman"/>
          <w:b w:val="false"/>
          <w:i w:val="false"/>
          <w:color w:val="000000"/>
          <w:sz w:val="28"/>
        </w:rPr>
        <w:t>
      3) на портал:</w:t>
      </w:r>
    </w:p>
    <w:p>
      <w:pPr>
        <w:spacing w:after="0"/>
        <w:ind w:left="0"/>
        <w:jc w:val="both"/>
      </w:pPr>
      <w:r>
        <w:rPr>
          <w:rFonts w:ascii="Times New Roman"/>
          <w:b w:val="false"/>
          <w:i w:val="false"/>
          <w:color w:val="000000"/>
          <w:sz w:val="28"/>
        </w:rPr>
        <w:t>
      Для обмена водительского удостоверения без истечения срока действия:</w:t>
      </w:r>
    </w:p>
    <w:p>
      <w:pPr>
        <w:spacing w:after="0"/>
        <w:ind w:left="0"/>
        <w:jc w:val="both"/>
      </w:pPr>
      <w:r>
        <w:rPr>
          <w:rFonts w:ascii="Times New Roman"/>
          <w:b w:val="false"/>
          <w:i w:val="false"/>
          <w:color w:val="000000"/>
          <w:sz w:val="28"/>
        </w:rPr>
        <w:t>
      запрос в форме электронного документа, удостоверенного электронной цифровой подписью (далее - ЭЦП) услугополучателя;</w:t>
      </w:r>
    </w:p>
    <w:p>
      <w:pPr>
        <w:spacing w:after="0"/>
        <w:ind w:left="0"/>
        <w:jc w:val="both"/>
      </w:pPr>
      <w:r>
        <w:rPr>
          <w:rFonts w:ascii="Times New Roman"/>
          <w:b w:val="false"/>
          <w:i w:val="false"/>
          <w:color w:val="000000"/>
          <w:sz w:val="28"/>
        </w:rPr>
        <w:t>
      цифровая фотография услугополучателя;</w:t>
      </w:r>
    </w:p>
    <w:p>
      <w:pPr>
        <w:spacing w:after="0"/>
        <w:ind w:left="0"/>
        <w:jc w:val="both"/>
      </w:pPr>
      <w:r>
        <w:rPr>
          <w:rFonts w:ascii="Times New Roman"/>
          <w:b w:val="false"/>
          <w:i w:val="false"/>
          <w:color w:val="000000"/>
          <w:sz w:val="28"/>
        </w:rPr>
        <w:t>
      электронное изображение подписи услугополучателя;</w:t>
      </w:r>
    </w:p>
    <w:p>
      <w:pPr>
        <w:spacing w:after="0"/>
        <w:ind w:left="0"/>
        <w:jc w:val="both"/>
      </w:pPr>
      <w:r>
        <w:rPr>
          <w:rFonts w:ascii="Times New Roman"/>
          <w:b w:val="false"/>
          <w:i w:val="false"/>
          <w:color w:val="000000"/>
          <w:sz w:val="28"/>
        </w:rPr>
        <w:t>
      документ, подтверждающий оплату государственной пошлины (за исключением оплаты через ПШЭП).</w:t>
      </w:r>
    </w:p>
    <w:p>
      <w:pPr>
        <w:spacing w:after="0"/>
        <w:ind w:left="0"/>
        <w:jc w:val="both"/>
      </w:pPr>
      <w:r>
        <w:rPr>
          <w:rFonts w:ascii="Times New Roman"/>
          <w:b w:val="false"/>
          <w:i w:val="false"/>
          <w:color w:val="000000"/>
          <w:sz w:val="28"/>
        </w:rPr>
        <w:t>
      После подачи заявки на обмен ВУ через портал, услугополучатель обращается в РЭП или в Государственную корпорацию в соответствии с адресом, указанным в уведомлении для идентификации личности и получения ВУ.</w:t>
      </w:r>
    </w:p>
    <w:p>
      <w:pPr>
        <w:spacing w:after="0"/>
        <w:ind w:left="0"/>
        <w:jc w:val="both"/>
      </w:pPr>
      <w:r>
        <w:rPr>
          <w:rFonts w:ascii="Times New Roman"/>
          <w:b w:val="false"/>
          <w:i w:val="false"/>
          <w:color w:val="000000"/>
          <w:sz w:val="28"/>
        </w:rPr>
        <w:t>
      Для получения ВУ необходимо предоставить:</w:t>
      </w:r>
    </w:p>
    <w:p>
      <w:pPr>
        <w:spacing w:after="0"/>
        <w:ind w:left="0"/>
        <w:jc w:val="both"/>
      </w:pPr>
      <w:r>
        <w:rPr>
          <w:rFonts w:ascii="Times New Roman"/>
          <w:b w:val="false"/>
          <w:i w:val="false"/>
          <w:color w:val="000000"/>
          <w:sz w:val="28"/>
        </w:rPr>
        <w:t>
      распечатанное уведомление;</w:t>
      </w:r>
    </w:p>
    <w:p>
      <w:pPr>
        <w:spacing w:after="0"/>
        <w:ind w:left="0"/>
        <w:jc w:val="both"/>
      </w:pPr>
      <w:r>
        <w:rPr>
          <w:rFonts w:ascii="Times New Roman"/>
          <w:b w:val="false"/>
          <w:i w:val="false"/>
          <w:color w:val="000000"/>
          <w:sz w:val="28"/>
        </w:rPr>
        <w:t>
      ранее выданное ВУ;</w:t>
      </w:r>
    </w:p>
    <w:p>
      <w:pPr>
        <w:spacing w:after="0"/>
        <w:ind w:left="0"/>
        <w:jc w:val="both"/>
      </w:pPr>
      <w:r>
        <w:rPr>
          <w:rFonts w:ascii="Times New Roman"/>
          <w:b w:val="false"/>
          <w:i w:val="false"/>
          <w:color w:val="000000"/>
          <w:sz w:val="28"/>
        </w:rPr>
        <w:t>
      документ, удостоверяющий личность;</w:t>
      </w:r>
    </w:p>
    <w:p>
      <w:pPr>
        <w:spacing w:after="0"/>
        <w:ind w:left="0"/>
        <w:jc w:val="both"/>
      </w:pPr>
      <w:r>
        <w:rPr>
          <w:rFonts w:ascii="Times New Roman"/>
          <w:b w:val="false"/>
          <w:i w:val="false"/>
          <w:color w:val="000000"/>
          <w:sz w:val="28"/>
        </w:rPr>
        <w:t>
      медицинская справка по форме № 083/у и ее копия.</w:t>
      </w:r>
    </w:p>
    <w:p>
      <w:pPr>
        <w:spacing w:after="0"/>
        <w:ind w:left="0"/>
        <w:jc w:val="both"/>
      </w:pPr>
      <w:r>
        <w:rPr>
          <w:rFonts w:ascii="Times New Roman"/>
          <w:b w:val="false"/>
          <w:i w:val="false"/>
          <w:color w:val="000000"/>
          <w:sz w:val="28"/>
        </w:rPr>
        <w:t>
      Перед производством выдачи, замены и восстановления утраченных водительских удостоверений осуществляется проверка обратившегося лица по информационным ресурсам органов внутренних дел на предмет наличия в розыске. Результат проведенной проверки приобщается к бланку на получение водительского удостоверения.</w:t>
      </w:r>
    </w:p>
    <w:p>
      <w:pPr>
        <w:spacing w:after="0"/>
        <w:ind w:left="0"/>
        <w:jc w:val="both"/>
      </w:pPr>
      <w:r>
        <w:rPr>
          <w:rFonts w:ascii="Times New Roman"/>
          <w:b w:val="false"/>
          <w:i w:val="false"/>
          <w:color w:val="000000"/>
          <w:sz w:val="28"/>
        </w:rPr>
        <w:t>
      10. Услугодатель отказывает в предоставлении государственной услуги при наличии своевременно неисполненных постановлений о наложении административного взыскания в виде штрафа в сфере обеспечения безопасности дорожного движения и не истечении срока лишения права управления транспортным средством.</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сотрудник РЭП и/или работник Государственной корпорации выдает расписку об отказе в приеме документов по форме согласно приложению 2 к настоящему стандарту государственной услуги. </w:t>
      </w:r>
    </w:p>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услугодателей и (или) их должностных лиц, Государственной</w:t>
      </w:r>
      <w:r>
        <w:br/>
      </w:r>
      <w:r>
        <w:rPr>
          <w:rFonts w:ascii="Times New Roman"/>
          <w:b/>
          <w:i w:val="false"/>
          <w:color w:val="000000"/>
        </w:rPr>
        <w:t>корпорации и (или) их работников по вопросам оказания</w:t>
      </w:r>
      <w:r>
        <w:br/>
      </w:r>
      <w:r>
        <w:rPr>
          <w:rFonts w:ascii="Times New Roman"/>
          <w:b/>
          <w:i w:val="false"/>
          <w:color w:val="000000"/>
        </w:rPr>
        <w:t>государственных услуг</w:t>
      </w:r>
    </w:p>
    <w:p>
      <w:pPr>
        <w:spacing w:after="0"/>
        <w:ind w:left="0"/>
        <w:jc w:val="both"/>
      </w:pPr>
      <w:r>
        <w:rPr>
          <w:rFonts w:ascii="Times New Roman"/>
          <w:b w:val="false"/>
          <w:i w:val="false"/>
          <w:color w:val="000000"/>
          <w:sz w:val="28"/>
        </w:rPr>
        <w:t>
      11. Обжалование решений, действий (бездействия) Министерства, услугодателя и (или) его должностных лиц, Государственной корпорации и (или) их работников, по вопросам оказания государственных услуг: жалоба подается на имя руководителя услугодателя, Министерства по адресам, указанные в пункте 13 настоящего стандарта государственной услуги.</w:t>
      </w:r>
    </w:p>
    <w:p>
      <w:pPr>
        <w:spacing w:after="0"/>
        <w:ind w:left="0"/>
        <w:jc w:val="both"/>
      </w:pPr>
      <w:r>
        <w:rPr>
          <w:rFonts w:ascii="Times New Roman"/>
          <w:b w:val="false"/>
          <w:i w:val="false"/>
          <w:color w:val="000000"/>
          <w:sz w:val="28"/>
        </w:rPr>
        <w:t>
      Жалобы принимаются в письменной форме по почте либо нарочно через канцелярию услугодателя или Министерства.</w:t>
      </w:r>
    </w:p>
    <w:p>
      <w:pPr>
        <w:spacing w:after="0"/>
        <w:ind w:left="0"/>
        <w:jc w:val="both"/>
      </w:pPr>
      <w:r>
        <w:rPr>
          <w:rFonts w:ascii="Times New Roman"/>
          <w:b w:val="false"/>
          <w:i w:val="false"/>
          <w:color w:val="000000"/>
          <w:sz w:val="28"/>
        </w:rPr>
        <w:t>
      Подтверждением принятия жалобы в канцелярии услугодателя, Министерства,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w:t>
      </w:r>
    </w:p>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p>
      <w:pPr>
        <w:spacing w:after="0"/>
        <w:ind w:left="0"/>
        <w:jc w:val="both"/>
      </w:pPr>
      <w:r>
        <w:rPr>
          <w:rFonts w:ascii="Times New Roman"/>
          <w:b w:val="false"/>
          <w:i w:val="false"/>
          <w:color w:val="000000"/>
          <w:sz w:val="28"/>
        </w:rPr>
        <w:t xml:space="preserve">
      При обращении через портал информацию о порядке обжалования можно получить по телефону единого контакт-центра 1414. </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жалобе:</w:t>
      </w:r>
    </w:p>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w:t>
      </w:r>
    </w:p>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p>
      <w:pPr>
        <w:spacing w:after="0"/>
        <w:ind w:left="0"/>
        <w:jc w:val="both"/>
      </w:pPr>
      <w:r>
        <w:rPr>
          <w:rFonts w:ascii="Times New Roman"/>
          <w:b w:val="false"/>
          <w:i w:val="false"/>
          <w:color w:val="000000"/>
          <w:sz w:val="28"/>
        </w:rPr>
        <w:t>
      В случае электронного обращения через портал, услугополучателю из "личного кабинета" доступна информация об обращении, которая обновляется в ходе обработки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p>
      <w:pPr>
        <w:spacing w:after="0"/>
        <w:ind w:left="0"/>
        <w:jc w:val="both"/>
      </w:pPr>
      <w:r>
        <w:rPr>
          <w:rFonts w:ascii="Times New Roman"/>
          <w:b w:val="false"/>
          <w:i w:val="false"/>
          <w:color w:val="000000"/>
          <w:sz w:val="28"/>
        </w:rPr>
        <w:t>
      13. Адреса мест оказания государственной услуги размещены:</w:t>
      </w:r>
    </w:p>
    <w:p>
      <w:pPr>
        <w:spacing w:after="0"/>
        <w:ind w:left="0"/>
        <w:jc w:val="both"/>
      </w:pPr>
      <w:r>
        <w:rPr>
          <w:rFonts w:ascii="Times New Roman"/>
          <w:b w:val="false"/>
          <w:i w:val="false"/>
          <w:color w:val="000000"/>
          <w:sz w:val="28"/>
        </w:rPr>
        <w:t>
      1) на интернет-ресурсе: www.mvd.kz;</w:t>
      </w:r>
    </w:p>
    <w:p>
      <w:pPr>
        <w:spacing w:after="0"/>
        <w:ind w:left="0"/>
        <w:jc w:val="both"/>
      </w:pPr>
      <w:r>
        <w:rPr>
          <w:rFonts w:ascii="Times New Roman"/>
          <w:b w:val="false"/>
          <w:i w:val="false"/>
          <w:color w:val="000000"/>
          <w:sz w:val="28"/>
        </w:rPr>
        <w:t>
      2) на интернет-ресурсе: www.con.gov.kz.</w:t>
      </w:r>
    </w:p>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 в случае обмена водительского удостоверения без истечения срока действия.</w:t>
      </w:r>
    </w:p>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71 58 68 и единый контакт-центр по вопросам оказания государственных услуг: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водительских удостоверений"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 № __</w:t>
      </w:r>
      <w:r>
        <w:br/>
      </w:r>
      <w:r>
        <w:rPr>
          <w:rFonts w:ascii="Times New Roman"/>
          <w:b/>
          <w:i w:val="false"/>
          <w:color w:val="000000"/>
        </w:rPr>
        <w:t>о приеме документов</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(указать наименование государственной услуги в соответствии</w:t>
      </w:r>
    </w:p>
    <w:p>
      <w:pPr>
        <w:spacing w:after="0"/>
        <w:ind w:left="0"/>
        <w:jc w:val="both"/>
      </w:pPr>
      <w:r>
        <w:rPr>
          <w:rFonts w:ascii="Times New Roman"/>
          <w:b w:val="false"/>
          <w:i w:val="false"/>
          <w:color w:val="000000"/>
          <w:sz w:val="28"/>
        </w:rPr>
        <w:t>
      со стандартом государственной услуги)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(Ф.И.О.(при его наличии) услугополучателя)</w:t>
      </w:r>
    </w:p>
    <w:p>
      <w:pPr>
        <w:spacing w:after="0"/>
        <w:ind w:left="0"/>
        <w:jc w:val="both"/>
      </w:pPr>
      <w:r>
        <w:rPr>
          <w:rFonts w:ascii="Times New Roman"/>
          <w:b w:val="false"/>
          <w:i w:val="false"/>
          <w:color w:val="000000"/>
          <w:sz w:val="28"/>
        </w:rPr>
        <w:t>
      Перечень принятых документов:</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_____________________________________________________________ </w:t>
      </w:r>
    </w:p>
    <w:p>
      <w:pPr>
        <w:spacing w:after="0"/>
        <w:ind w:left="0"/>
        <w:jc w:val="both"/>
      </w:pPr>
      <w:r>
        <w:rPr>
          <w:rFonts w:ascii="Times New Roman"/>
          <w:b w:val="false"/>
          <w:i w:val="false"/>
          <w:color w:val="000000"/>
          <w:sz w:val="28"/>
        </w:rPr>
        <w:t xml:space="preserve">
      5. _____________________________________________________________ </w:t>
      </w:r>
    </w:p>
    <w:p>
      <w:pPr>
        <w:spacing w:after="0"/>
        <w:ind w:left="0"/>
        <w:jc w:val="both"/>
      </w:pPr>
      <w:r>
        <w:rPr>
          <w:rFonts w:ascii="Times New Roman"/>
          <w:b w:val="false"/>
          <w:i w:val="false"/>
          <w:color w:val="000000"/>
          <w:sz w:val="28"/>
        </w:rPr>
        <w:t xml:space="preserve">
      6. _____________________________________________________________ </w:t>
      </w:r>
    </w:p>
    <w:p>
      <w:pPr>
        <w:spacing w:after="0"/>
        <w:ind w:left="0"/>
        <w:jc w:val="both"/>
      </w:pPr>
      <w:r>
        <w:rPr>
          <w:rFonts w:ascii="Times New Roman"/>
          <w:b w:val="false"/>
          <w:i w:val="false"/>
          <w:color w:val="000000"/>
          <w:sz w:val="28"/>
        </w:rPr>
        <w:t xml:space="preserve">
      7. _____________________________________________________________ </w:t>
      </w:r>
    </w:p>
    <w:p>
      <w:pPr>
        <w:spacing w:after="0"/>
        <w:ind w:left="0"/>
        <w:jc w:val="both"/>
      </w:pPr>
      <w:r>
        <w:rPr>
          <w:rFonts w:ascii="Times New Roman"/>
          <w:b w:val="false"/>
          <w:i w:val="false"/>
          <w:color w:val="000000"/>
          <w:sz w:val="28"/>
        </w:rPr>
        <w:t xml:space="preserve">
      8. _____________________________________________________________ </w:t>
      </w:r>
    </w:p>
    <w:p>
      <w:pPr>
        <w:spacing w:after="0"/>
        <w:ind w:left="0"/>
        <w:jc w:val="both"/>
      </w:pPr>
      <w:r>
        <w:rPr>
          <w:rFonts w:ascii="Times New Roman"/>
          <w:b w:val="false"/>
          <w:i w:val="false"/>
          <w:color w:val="000000"/>
          <w:sz w:val="28"/>
        </w:rPr>
        <w:t xml:space="preserve">
      9.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Принял: </w:t>
      </w:r>
    </w:p>
    <w:p>
      <w:pPr>
        <w:spacing w:after="0"/>
        <w:ind w:left="0"/>
        <w:jc w:val="both"/>
      </w:pPr>
      <w:r>
        <w:rPr>
          <w:rFonts w:ascii="Times New Roman"/>
          <w:b w:val="false"/>
          <w:i w:val="false"/>
          <w:color w:val="000000"/>
          <w:sz w:val="28"/>
        </w:rPr>
        <w:t>
      __________________________________ /____________/ ___________________ (Должность, звание сотрудника РЭП)   (подпись)     (Ф.И.О.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"__" ________ ____ г.</w:t>
      </w:r>
    </w:p>
    <w:p>
      <w:pPr>
        <w:spacing w:after="0"/>
        <w:ind w:left="0"/>
        <w:jc w:val="both"/>
      </w:pPr>
      <w:r>
        <w:rPr>
          <w:rFonts w:ascii="Times New Roman"/>
          <w:b w:val="false"/>
          <w:i w:val="false"/>
          <w:color w:val="000000"/>
          <w:sz w:val="28"/>
        </w:rPr>
        <w:t xml:space="preserve">
      Время и дата выдачи: ___ час ___ мин "__" _______ ____ 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водительских удостоверений"</w:t>
            </w:r>
            <w:r>
              <w:br/>
            </w:r>
            <w:r>
              <w:rPr>
                <w:rFonts w:ascii="Times New Roman"/>
                <w:b w:val="false"/>
                <w:i w:val="false"/>
                <w:color w:val="000000"/>
                <w:sz w:val="20"/>
              </w:rPr>
              <w:t>(Ф.И.О. (при его наличии), или</w:t>
            </w:r>
            <w:r>
              <w:br/>
            </w:r>
            <w:r>
              <w:rPr>
                <w:rFonts w:ascii="Times New Roman"/>
                <w:b w:val="false"/>
                <w:i w:val="false"/>
                <w:color w:val="000000"/>
                <w:sz w:val="20"/>
              </w:rPr>
              <w:t>наименование организации услугополучателя)</w:t>
            </w: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(адрес услугополучателя)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подпунктом 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w:t>
      </w:r>
    </w:p>
    <w:p>
      <w:pPr>
        <w:spacing w:after="0"/>
        <w:ind w:left="0"/>
        <w:jc w:val="both"/>
      </w:pPr>
      <w:r>
        <w:rPr>
          <w:rFonts w:ascii="Times New Roman"/>
          <w:b w:val="false"/>
          <w:i w:val="false"/>
          <w:color w:val="000000"/>
          <w:sz w:val="28"/>
        </w:rPr>
        <w:t>
      Казахстан от 15 апреля 2013 года "О государственных услугах",</w:t>
      </w:r>
    </w:p>
    <w:p>
      <w:pPr>
        <w:spacing w:after="0"/>
        <w:ind w:left="0"/>
        <w:jc w:val="both"/>
      </w:pPr>
      <w:r>
        <w:rPr>
          <w:rFonts w:ascii="Times New Roman"/>
          <w:b w:val="false"/>
          <w:i w:val="false"/>
          <w:color w:val="000000"/>
          <w:sz w:val="28"/>
        </w:rPr>
        <w:t>
      сотрудник РЭП или работник Государственной корпорации________________</w:t>
      </w:r>
    </w:p>
    <w:p>
      <w:pPr>
        <w:spacing w:after="0"/>
        <w:ind w:left="0"/>
        <w:jc w:val="both"/>
      </w:pPr>
      <w:r>
        <w:rPr>
          <w:rFonts w:ascii="Times New Roman"/>
          <w:b w:val="false"/>
          <w:i w:val="false"/>
          <w:color w:val="000000"/>
          <w:sz w:val="28"/>
        </w:rPr>
        <w:t>
                                                             (указать адрес)</w:t>
      </w:r>
    </w:p>
    <w:p>
      <w:pPr>
        <w:spacing w:after="0"/>
        <w:ind w:left="0"/>
        <w:jc w:val="both"/>
      </w:pPr>
      <w:r>
        <w:rPr>
          <w:rFonts w:ascii="Times New Roman"/>
          <w:b w:val="false"/>
          <w:i w:val="false"/>
          <w:color w:val="000000"/>
          <w:sz w:val="28"/>
        </w:rPr>
        <w:t>
      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наименование государственной услуги в соответствии со</w:t>
      </w:r>
    </w:p>
    <w:p>
      <w:pPr>
        <w:spacing w:after="0"/>
        <w:ind w:left="0"/>
        <w:jc w:val="both"/>
      </w:pPr>
      <w:r>
        <w:rPr>
          <w:rFonts w:ascii="Times New Roman"/>
          <w:b w:val="false"/>
          <w:i w:val="false"/>
          <w:color w:val="000000"/>
          <w:sz w:val="28"/>
        </w:rPr>
        <w:t>
      стандартом государственной услуги)</w:t>
      </w:r>
    </w:p>
    <w:p>
      <w:pPr>
        <w:spacing w:after="0"/>
        <w:ind w:left="0"/>
        <w:jc w:val="both"/>
      </w:pPr>
      <w:r>
        <w:rPr>
          <w:rFonts w:ascii="Times New Roman"/>
          <w:b w:val="false"/>
          <w:i w:val="false"/>
          <w:color w:val="000000"/>
          <w:sz w:val="28"/>
        </w:rPr>
        <w:t>
      ввиду представления Вами неполного перечня документов,</w:t>
      </w:r>
    </w:p>
    <w:p>
      <w:pPr>
        <w:spacing w:after="0"/>
        <w:ind w:left="0"/>
        <w:jc w:val="both"/>
      </w:pPr>
      <w:r>
        <w:rPr>
          <w:rFonts w:ascii="Times New Roman"/>
          <w:b w:val="false"/>
          <w:i w:val="false"/>
          <w:color w:val="000000"/>
          <w:sz w:val="28"/>
        </w:rPr>
        <w:t>
      предусмотренных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 ____________________</w:t>
      </w:r>
    </w:p>
    <w:p>
      <w:pPr>
        <w:spacing w:after="0"/>
        <w:ind w:left="0"/>
        <w:jc w:val="both"/>
      </w:pPr>
      <w:r>
        <w:rPr>
          <w:rFonts w:ascii="Times New Roman"/>
          <w:b w:val="false"/>
          <w:i w:val="false"/>
          <w:color w:val="000000"/>
          <w:sz w:val="28"/>
        </w:rPr>
        <w:t>
      (Ф.И.О. (при его наличии) сотрудника РЭП           (подпись)</w:t>
      </w:r>
    </w:p>
    <w:p>
      <w:pPr>
        <w:spacing w:after="0"/>
        <w:ind w:left="0"/>
        <w:jc w:val="both"/>
      </w:pPr>
      <w:r>
        <w:rPr>
          <w:rFonts w:ascii="Times New Roman"/>
          <w:b w:val="false"/>
          <w:i w:val="false"/>
          <w:color w:val="000000"/>
          <w:sz w:val="28"/>
        </w:rPr>
        <w:t>
      или работника Государственной корпорации)</w:t>
      </w:r>
    </w:p>
    <w:p>
      <w:pPr>
        <w:spacing w:after="0"/>
        <w:ind w:left="0"/>
        <w:jc w:val="both"/>
      </w:pPr>
      <w:r>
        <w:rPr>
          <w:rFonts w:ascii="Times New Roman"/>
          <w:b w:val="false"/>
          <w:i w:val="false"/>
          <w:color w:val="000000"/>
          <w:sz w:val="28"/>
        </w:rPr>
        <w:t>
      Получил:</w:t>
      </w:r>
    </w:p>
    <w:p>
      <w:pPr>
        <w:spacing w:after="0"/>
        <w:ind w:left="0"/>
        <w:jc w:val="both"/>
      </w:pPr>
      <w:r>
        <w:rPr>
          <w:rFonts w:ascii="Times New Roman"/>
          <w:b w:val="false"/>
          <w:i w:val="false"/>
          <w:color w:val="000000"/>
          <w:sz w:val="28"/>
        </w:rPr>
        <w:t>
      _______________________________________________ _____________________</w:t>
      </w:r>
    </w:p>
    <w:p>
      <w:pPr>
        <w:spacing w:after="0"/>
        <w:ind w:left="0"/>
        <w:jc w:val="both"/>
      </w:pPr>
      <w:r>
        <w:rPr>
          <w:rFonts w:ascii="Times New Roman"/>
          <w:b w:val="false"/>
          <w:i w:val="false"/>
          <w:color w:val="000000"/>
          <w:sz w:val="28"/>
        </w:rPr>
        <w:t>
        (Ф.И.О. (при его наличии) услугополучателя)          (подпись)</w:t>
      </w:r>
    </w:p>
    <w:p>
      <w:pPr>
        <w:spacing w:after="0"/>
        <w:ind w:left="0"/>
        <w:jc w:val="both"/>
      </w:pPr>
      <w:r>
        <w:rPr>
          <w:rFonts w:ascii="Times New Roman"/>
          <w:b w:val="false"/>
          <w:i w:val="false"/>
          <w:color w:val="000000"/>
          <w:sz w:val="28"/>
        </w:rPr>
        <w:t>
      "___" _________ 20__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