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5602" w14:textId="44f5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января 2016 года № 19. Зарегистрирован в Министерстве юстиции Республики Казахстан 2 марта 2016 года № 13367.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(зарегистрированный в Реестре государственной регистрации нормативных правовых актов за № 11229, опубликованный 3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марта 2016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Ж. Қасымбек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" 2016 года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выполнение работ и оказание услуг</w:t>
      </w:r>
      <w:r>
        <w:br/>
      </w:r>
      <w:r>
        <w:rPr>
          <w:rFonts w:ascii="Times New Roman"/>
          <w:b/>
          <w:i w:val="false"/>
          <w:color w:val="000000"/>
        </w:rPr>
        <w:t>в области охраны окружающей среды"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выполнение работ и оказание услуг в области охраны окружающей среды" (далее – государственная услуга).</w:t>
      </w:r>
    </w:p>
    <w:bookmarkEnd w:id="6"/>
    <w:bookmarkStart w:name="z8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7"/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регулирования, контроля и государственной инспекции в нефтегазовом комплексе Министерства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(далее – портал).</w:t>
      </w:r>
    </w:p>
    <w:bookmarkStart w:name="z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– не позднее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-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20 минут.</w:t>
      </w:r>
    </w:p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лицензия и (или) приложение к лицензии, переоформление лицензии и (или) приложения к лицензии на выполнение работ и оказание услуг в области охраны окружающей среды либо мотивированный ответ об отказе в оказание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услугополучатели).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 и (или) приложения к лицензии, переоформление лицензии и (или) приложения на выполнение работ и оказание услуг в области охраны окружающей среды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- 50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переоформление лицензии составляет 10% от ставки при выдаче лицензии, но не более 4 МРП.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выдачу лицензии и переоформление приложения к лицензии не взимается.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устанавливается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форме, согласно приложениям 1 или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уплату в бюджет лицензионного сбора на право занятия отдельными видами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среды, согласно приложению 3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переоформления лицензии и (или) приложения к лицензии по форме, согласно приложениям 4 или 5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уплату в бюджет лицензионного сбора на право занятия отдельными видами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 для получения лицензии и (или) приложения к лицензии по форме, согласно приложениям 1 или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 для переоформления лицензии и (или) приложения к лицензии по форме, согласно приложениям 4 или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отдельными видами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 для получения лицензии и (или) приложения к лицензии по форме электронного документа, удостоверенного ЭЦП услугополучателя, по форме, согласно приложениям 1 или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в бюджет лицензионного сбора на право занятия отдельными видами деятельности,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 по форме,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 для переоформления лицензии и (или) приложения к лицензии по форме электронного документа, удостоверенного ЭЦП услугополучателя, по форме, согласно приложениям 4 или 5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в бюджет лицензионного сбора на право занятия отдельными видами деятельности, за исключением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о лицензии, сотрудник Государственной корпорации и услугодателя получает из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видом деятельности запрещено законами Республики Казахстан для данной категории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государственной услуги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вступившего в законную силу приговора суда в отношении услугополучателя государственной услуги, запрещающего ему заниматься заявляемым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запрещено услугополучателю получать лицензии.</w:t>
      </w:r>
    </w:p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стандарту государственной услуги.</w:t>
      </w:r>
    </w:p>
    <w:bookmarkEnd w:id="17"/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</w:t>
      </w:r>
      <w:r>
        <w:br/>
      </w:r>
      <w:r>
        <w:rPr>
          <w:rFonts w:ascii="Times New Roman"/>
          <w:b/>
          <w:i w:val="false"/>
          <w:color w:val="000000"/>
        </w:rPr>
        <w:t>(или) его работников по вопросам оказания государственных услуг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обжалования решений, действий (бездействий) Министерства, услугодателя и (или) его должностных лиц, по вопросам оказания государственных услуг жалоба подается на имя руководителя услугодателя, непосредственным представителям государственной услуги по адресу, указанному в пункте 15 настоящего стандарта государственной услуги, либо Министерства по адресу: 010000, город Астана, Дом министерств (левый берег), улица Орынбор № 8, подъезд № 14, телефон 8 (7172) 74 08 55.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либо Министерства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в пункте 15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(1414, 8 800 080 7777).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0"/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www.energo.gov.kz,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www.ecokomitet.gov.kz,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- www.con.gov.kz.</w:t>
      </w:r>
    </w:p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(1414, 8 800 080 7777).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юридического лица для получения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получить лицензию на бумажном носителе)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 заявителю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 заявитель согласен на удостоверение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цифровой подписью работника Государственной корпорации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для получения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являются действительными;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 соответствии квалификационным требованиям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осуществления деятельности по выполнению работ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оказанию услуг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деятельности по природоохранному проектированию,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нормированию и (или) экологическому аудиту для 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хозяйственной и иной деятельности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Соответствующее высшее образование по профилю: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удостоверения о признании и нострификации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об образовании, выданных зарубежными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Практический опыт работы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лет, в том числе в области природоохранного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проектирования, нормирования не менее одного года для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экологическому аудиту: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охраны окружающей среды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природоохранного проектирования, нормирования: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 (или)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трудового договора 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Аккредитованная специализированная лаборатория либо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аналитических работ (услуг) организациями, имеющими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собственной лаборатории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аккредитации 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аккредитации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собственной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выполнении аналитических работ (услуг)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имеющей лабораторию 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аккредитации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Программный комплекс по расчету нормативов эмиссий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программного комплекса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программного комплекса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деятельности по природоохранному проектированию,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нормированию и (или) экологическому аудиту для 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хозяйственной и иной деятельности для юридических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образование (для руководителя):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удостоверения о признании и нострификации документов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образовании, выданных зарубежными организациями образования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номер и дата индивидуального трудового договора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специалистов, работающих в штате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лица, имеющих соответствующее высшее образование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профилю с практическим опытом работы в области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 не менее трех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специалиста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охраны окружающей среды: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 (или)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трудового договора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удостоверения о признании и нострификации документов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образовании, выданных зарубежными организациями образования_________.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экологического аудита: не менее двух экологических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аудиторов, работающих в штате данного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экологического аудитора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 (или)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трудового договора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лицензии с указанием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(экологический аудит)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Аккредитованная специализированная лаборатория либо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аналитических работ (услуг) организациями, имеющими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собственной лаборатории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аккредитации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собственной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лабораторию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аккредитации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 аккредитации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Программный комплекс по расчету нормативов эмиссий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программного комплекса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программного комплекса 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лица),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наименование лицензиара, выдавшего лицензию и (или) приложение(я)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слияния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преобразования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действительности и являются действительными;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 от _________ 20___ года, выданную(ое)(ых)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изменение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третьих лиц в случаях, если отчуждаемость лицензии предусмотрена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 заявителю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отдел № _______ 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(в случае наличия)_________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(в случае наличия)/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" 2016 года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ввоз</w:t>
      </w:r>
      <w:r>
        <w:br/>
      </w:r>
      <w:r>
        <w:rPr>
          <w:rFonts w:ascii="Times New Roman"/>
          <w:b/>
          <w:i w:val="false"/>
          <w:color w:val="000000"/>
        </w:rPr>
        <w:t>на территорию Республики Казахстан из стран, не входящих в</w:t>
      </w:r>
      <w:r>
        <w:br/>
      </w:r>
      <w:r>
        <w:rPr>
          <w:rFonts w:ascii="Times New Roman"/>
          <w:b/>
          <w:i w:val="false"/>
          <w:color w:val="000000"/>
        </w:rPr>
        <w:t>Таможенный союз, и вывоз с территории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эти страны озоноразрушающих веществ и содержащей их продукции"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(далее – государственная услуга).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регулирования, контроля и государственной инспекции в нефтегазовом комплексе Министерства (далее – услугодатель).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1"/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20 минут.</w:t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лицензия, переоформление лицензии на ввоз на территорию Республики Казахстан из стран, не входящих в Таможенный союз согласно лимитам (квот) потребления озоноразрушающих веществ на период соответствующий год, и вывоз с территории Республики Казахстан в эти страны озоноразрушающих веществ и содержащей их продукции,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услугополучатели).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10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- с понедельника по субботу включительно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лицензии на экспорт или на импорт отдельных видов товаров по форме, согласно приложениям 1 или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об оказании посреднических услуг (в случае, если в качестве заявителя выступает посредник);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 озоноразруших веществ и (или) продукции, содержащей озоноразрушающие вещества, гарантий в случае причинения ущерба здоровью человека и окружающей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Копия договора (контракта) с организацией об осуществлении восстановления озоноразрушающих веществ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озоноразрушающих веществ для использования в качестве сырья Письмо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лицензии на экспорт или на импорт отдельных видов товаров по форме, согласно приложениям 1 или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 об оказании посреднических услуг (в случае, если в качестве заявителя выступает посредник);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 озоноразруших веществ и (или) продукции, содержащей озоноразрушающие вещества, гарантий в случае причинения ущерба здоровью человека и окружающей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Копия договора (контракта) с организацией об осуществлении восстановления озоноразрушающих веществ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озоноразрушающих веществ для использования в качестве сырья Письмо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лицензии на экспорт или на импорт отдельных видов товаров по форме, электронного документа, удостоверенного ЭЦП услугополучателя, по форме согласно приложениям 1 или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в бюджет лицензионного сбора на право занятия отдельными видами деятельности,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 об оказании посреднических услуг (в случае, если в качестве заявителя выступает посредник);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сертификата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ввоз0 веществ и (или) продукции, содержащей озоноразрушающие вещества, гарантий в случае причинения ущерба здоровью человека и окружающей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озоноразрушающих веществ для использования в качестве сырья электронная копия письма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сведений, подтверждающие,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сотрудник Государственной корпорации и услугодателя получает из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внесен лицензионный сбор;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квоты потребления озоноразрушающих веществ устанавленные уполномоченным органом в области охраны окружающей среды в соответствии с международными договорами Республикой Казахстан по веществам, разрушающим озоновый слой.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bookmarkStart w:name="z2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Министерства, услугодателя и (или) его должностных лиц, по вопросам оказания государственных услуг жалоба подается на имя руководителя услугодателя, непосредственным представителям государственной услуги по адресу, указанному в пункте 14 настоящего стандарта государственной услуги, либо Министерства по адресу: 010000, город Астана, Дом министерств (левый берег), улица Орынбор № 8, подъезд № 14, телефон 8 (7172) 74 08 55.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либо Министерства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(1414, 8 800 080 7777).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1"/>
    <w:bookmarkStart w:name="z2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 - ресурсах: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www.ecokomitet.gov.kz,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- www.con.gov.kz.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(1414, 8 800 080 7777).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 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союз,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эти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их продукции"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 выдаче лицензии на экспорт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печать (в случае наличия),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 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союз,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эти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их продукции"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 выдаче лицензии на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3788"/>
        <w:gridCol w:w="4289"/>
      </w:tblGrid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 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печать (в случае наличия),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стран, не входящих 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союз,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отдел № ____ 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(в случае наличия)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(в случае наличия)       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" 2016 года №19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производство работ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озоноразрушающих веществ, ремонт, монтаж, обслуживание</w:t>
      </w:r>
      <w:r>
        <w:br/>
      </w:r>
      <w:r>
        <w:rPr>
          <w:rFonts w:ascii="Times New Roman"/>
          <w:b/>
          <w:i w:val="false"/>
          <w:color w:val="000000"/>
        </w:rPr>
        <w:t>оборудования, содержащего озоноразрушающие вещества"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(далее – государственная услуга).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регулирования, контроля и государственной инспекции в нефтегазовом комплексе Министерства (далее – услугодатель).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4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2"/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– в течение 10 (десяти) рабочих дней, для субъектов малого предпринимательства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–20 минут.</w:t>
      </w:r>
    </w:p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54"/>
    <w:bookmarkStart w:name="z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Start w:name="z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</w:p>
    <w:bookmarkEnd w:id="56"/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 с перерывом на обед с 13.00 до 14.30 часов, за исключением выходных и праздничных дней согласно трудовому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устанавливается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выдачу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по форме,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услугополучателя требованиям для получения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согласно приложению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специальном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 и (или) индивидуального трудового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выдачу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услугополучателя требованиям для получения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специальном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книжка и (или) индивидуальный трудовой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выдачу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услугополучателя требованиям для получения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по форме,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специальном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 и (или) индивидуального трудового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сотрудник Государственной корпорации и услугодателя получает из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-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Start w:name="z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настоящим пунктом, работник Государственной корпорации отказывает в приеме заявления и выдает расписку об отказе в приеме документов по форме согласно 3 к настоящему стандарту государственной услуги.</w:t>
      </w:r>
    </w:p>
    <w:bookmarkEnd w:id="59"/>
    <w:bookmarkStart w:name="z2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bookmarkEnd w:id="60"/>
    <w:bookmarkStart w:name="z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(бездействия) Министерства, услугодателя и (или) его должностных лиц, по вопросам оказания государственных услуг: жалоба подается на имя руководителя услугодателя по адресу, указанному в пункте 14 настоящего стандарта государственной услуги, либо Министерства по адресу: 010000, город Астана, Дом министерств (левый берег), улица Орынбор № 8, подъезд № 14, телефон 8 (7172) 74 08 55.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Start w:name="z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2"/>
    <w:bookmarkStart w:name="z3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63"/>
    <w:bookmarkStart w:name="z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4"/>
    <w:bookmarkStart w:name="z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www.ecokomitet.gov.kz,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- www.con.gov.kz.</w:t>
      </w:r>
    </w:p>
    <w:bookmarkStart w:name="z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6"/>
    <w:bookmarkStart w:name="z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7"/>
    <w:bookmarkStart w:name="z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(1414, 8 800 080 7777).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ремонт,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разрешения на производство работ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озоноразрушающих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монтаж, обслуживание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содержащего озоноразрушающие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организации-заявителя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 или адрес проживания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Заявляет о производстве работ с использованием озоноразрушающих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веществ, ремонт, монтаж, обслуживание оборудования, содержащего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озоноразрушающие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специалистов, задействованных в техническом обслуживании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специалистов, прошедших профессиональную подготовку по работе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озоноразрушающими веществами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Укажите вид деятельности, характерный для 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Производство холодильного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Сборка/установка холодильного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Ремонт и техническое обслуживание холодильного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Прочее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(личная подпись)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"          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(в случае наличия)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ремонт,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заявителя требованиям для получения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производство работ с использованием озоноразрушающих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веществ, ремонт, монтаж, обслуживание оборудования, содержащего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озоноразрушающие вещества</w:t>
      </w:r>
    </w:p>
    <w:bookmarkStart w:name="z1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Технический паспорт оборудования по переработке и извлечению озоноразрушающих веществ: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модель (марка)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функций:</w:t>
      </w:r>
    </w:p>
    <w:bookmarkStart w:name="z1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Производственно-техническая база: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договора купли/продажи аренды производственных помещений: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кем заключен договор (наименование юридического/физического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(адрес).</w:t>
      </w:r>
    </w:p>
    <w:bookmarkStart w:name="z1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Служба, обеспечивающая эксплуатацию, техническое обслуживание оборудования, учет и перевозку озоноразрушающих веществ: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 документа.</w:t>
      </w:r>
    </w:p>
    <w:bookmarkStart w:name="z1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полис по обязательному экологическому страхованию: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выдачи страхового полиса: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страховщика: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страхователя: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страхового полиса:</w:t>
      </w:r>
    </w:p>
    <w:bookmarkStart w:name="z1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(в случае наличия) сотрудников: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специализации и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выдачи диплома/аттестата: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заведения, выдавшего диплом/аттестат: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удостоверения о признании и нострификации документов об образовании, выданных зарубежными организациями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стаж работы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выдачи сертификата/удостоверения: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организации, выдавшей сертификат/удостоверение.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ремонт,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отдел № ________ 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(в случае наличия)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подпись услугополучателя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 2016 года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12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для объектов II, III и IV категорий"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- государственная услуга).</w:t>
      </w:r>
    </w:p>
    <w:bookmarkEnd w:id="75"/>
    <w:bookmarkStart w:name="z1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76"/>
    <w:bookmarkStart w:name="z1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- услугодатель).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12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категории в срок не более 30 календарных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III категории в срок не более 10 (десять)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(пять)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течение 1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не более пятнадцати календарных дней для объектов II категорий, для объектов III категории в срок не более пяти календарных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20 минут.</w:t>
      </w:r>
    </w:p>
    <w:bookmarkStart w:name="z1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80"/>
    <w:bookmarkStart w:name="z1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и физическим лицам (далее - услугополучатель).</w:t>
      </w:r>
    </w:p>
    <w:bookmarkEnd w:id="82"/>
    <w:bookmarkStart w:name="z1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- с понедельника по пятницу включительно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часов до 17-30 часов с перерывом на обед с 13-00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- с понедельника по субботу включительно, в соответствии с графиком работы с 9-00 часов до 20-00 часов без перерыва на обед, за исключением воскресенья и праздничных дней, согласно трудовому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объекта услугополучателя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1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 и III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для объектов I, II и III категорий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на проекты нормативов эмиссий;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охране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форме, согласно приложению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эмиссий в окружающую среду, установленные и обоснованные расчетным или инструментальным путем.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I, II, III и IV категории по форме, согласно приложению 3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II, III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I, II и III категорий по форме,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на проекты нормативов эмиссий;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форме, согласно приложению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эмиссий в окружающую среду, установленные и обоснованные расчетным или инструментальным путем;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переоформление разрешения на эмиссии в окружающую среду для объектов I, II, III и IV категории по форме,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II, III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I, II и III категорий по форме,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заключения государственной экологической экспертизы на проекты нормативов эмиссий;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плана мероприятий по охране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форме, согласно приложению 2 к настоящему стандарту государственной услуги,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нормативов эмиссий в окружающую среду, установленные и обоснованные расчетным или инструментальным путем.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I, II, III и IV категории по форме, согласно приложению 3 к настоящему стандарту государственной услуги,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экспертизы на проекты, содержащий нормативы эмиссии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в "личный кабинет" направляется статус о принятии запроса на оказание государственной услуги.</w:t>
      </w:r>
    </w:p>
    <w:bookmarkStart w:name="z1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оказании государственной услуги являются: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неполнота и недостоверность материалов, представленных для получения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запрашиваемых условий природопользования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для осуществляемых природопользователем видов деятельности в Республике Казахстан приняты специальные экологические требования и нормы, в разрешение на эмиссии в окружающую среду могут включаться условия природопользования, обеспечивающие выполнение данных требований и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включении в разрешение на эмиссии в окружающую среду определенных условий природопользования органами, выдающими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на включение в разрешение на эмиссии в окружающую среду условий природопользования, не предусмотренных экологическими требованиями и нормами, установленными экологическим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включения условий природопользования в разрешение на эмиссии в окружающую среду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ежеквартальное представление отчета природопользователем о выполнении условий природопользования, включенных в экологическое разрешение, в орган, его выдавший.</w:t>
      </w:r>
    </w:p>
    <w:bookmarkStart w:name="z1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неполного пакета документов, согласно перечню, предусмотренному настоящим стандартом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настоящему стандарту государственной услуги.</w:t>
      </w:r>
    </w:p>
    <w:bookmarkEnd w:id="86"/>
    <w:bookmarkStart w:name="z14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областей, городов областного значения,</w:t>
      </w:r>
      <w:r>
        <w:br/>
      </w:r>
      <w:r>
        <w:rPr>
          <w:rFonts w:ascii="Times New Roman"/>
          <w:b/>
          <w:i w:val="false"/>
          <w:color w:val="000000"/>
        </w:rPr>
        <w:t>столицы, услугодателей и (или) его должностных лиц и (или)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корпорации и (или) его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87"/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обжалования решений, действий (бездействия) услугодателя и (или) его должностных лиц, Государственных корпорации и (или) их работников по вопросам оказания государственных услуг: жалоба подается на имя руководителя услугодателя, либо на имя руководителя соответствующего местного исполнительного органа (далее – Акимат) по адресу, указанному в пункте 15 настоящего стандарта государственной услуги.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Акимата,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(1414, 8 800 080 7777).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Государственную корпорацию,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Акимата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Start w:name="z1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89"/>
    <w:bookmarkStart w:name="z1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Комитета экологического регулирования, контроля и государственной инспекции в нефтегазовом комплексе Министерства - www.ecokomitet.gov.kz,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- www.con.gov.kz.</w:t>
      </w:r>
    </w:p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(1414, 8 800 080 7777).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 получение разрешения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I, II и III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организации-заявителя или адрес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производственного объекта, на который подается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природопользователя (класс опасности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источники загрязнения окружающей среды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объекта:</w:t>
      </w:r>
    </w:p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месторасположении промышленных площадок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лимиты объемов выбросов (сбросов) загрязняющих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 и размещаемых отходов (серы) по годам:</w:t>
      </w:r>
    </w:p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выбросов загрязняющих веществ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2712"/>
        <w:gridCol w:w="1766"/>
        <w:gridCol w:w="2397"/>
        <w:gridCol w:w="2713"/>
      </w:tblGrid>
      <w:tr>
        <w:trPr>
          <w:trHeight w:val="30" w:hRule="atLeast"/>
        </w:trPr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экспертизы.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выбросов загрязняющих веществ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сбросов загрязняющих веществ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2712"/>
        <w:gridCol w:w="1766"/>
        <w:gridCol w:w="1766"/>
        <w:gridCol w:w="3029"/>
      </w:tblGrid>
      <w:tr>
        <w:trPr>
          <w:trHeight w:val="30" w:hRule="atLeast"/>
        </w:trPr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экспертизы.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сбросов загрязняющих веществ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 и т.д.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отходов производства и потребления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2541"/>
        <w:gridCol w:w="1063"/>
        <w:gridCol w:w="1063"/>
        <w:gridCol w:w="4214"/>
      </w:tblGrid>
      <w:tr>
        <w:trPr>
          <w:trHeight w:val="30" w:hRule="atLeast"/>
        </w:trPr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экспертизы.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отходов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Лимиты на размещение серы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3111"/>
        <w:gridCol w:w="1302"/>
        <w:gridCol w:w="1302"/>
        <w:gridCol w:w="3474"/>
      </w:tblGrid>
      <w:tr>
        <w:trPr>
          <w:trHeight w:val="30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экспертизы.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серы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природопользователем условия природопользования: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удостоверяем, что эмиссии в окружающую среду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описанным в настоящей заявке.</w:t>
      </w:r>
    </w:p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лицо)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(личная 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 20 __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 получение разрешения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IV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организации-заявителя или адрес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производственного объекта, на который подается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природопользователя (класс опасности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источники загрязнения окружающей среды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объекта:</w:t>
      </w:r>
    </w:p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месторасположении промышленных площадок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548"/>
        <w:gridCol w:w="1548"/>
        <w:gridCol w:w="1978"/>
        <w:gridCol w:w="1850"/>
        <w:gridCol w:w="1850"/>
        <w:gridCol w:w="1979"/>
      </w:tblGrid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град. мин. сек.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лимиты объемов выбросов (сбросов) загрязняющих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 и размещаемых отходов (серы):</w:t>
      </w:r>
    </w:p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выбросов загрязняющих веществ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1422"/>
        <w:gridCol w:w="1422"/>
        <w:gridCol w:w="1499"/>
        <w:gridCol w:w="1505"/>
        <w:gridCol w:w="1700"/>
        <w:gridCol w:w="1701"/>
      </w:tblGrid>
      <w:tr>
        <w:trPr>
          <w:trHeight w:val="30" w:hRule="atLeast"/>
        </w:trPr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выбросов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сбросов загрязняющих веществ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395"/>
        <w:gridCol w:w="1395"/>
        <w:gridCol w:w="1396"/>
        <w:gridCol w:w="1396"/>
        <w:gridCol w:w="1859"/>
        <w:gridCol w:w="1866"/>
      </w:tblGrid>
      <w:tr>
        <w:trPr>
          <w:trHeight w:val="3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грамм/час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грамм/час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грамм/час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отходов производства и потребления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216"/>
        <w:gridCol w:w="1217"/>
        <w:gridCol w:w="1217"/>
        <w:gridCol w:w="1217"/>
        <w:gridCol w:w="4823"/>
      </w:tblGrid>
      <w:tr>
        <w:trPr>
          <w:trHeight w:val="30" w:hRule="atLeast"/>
        </w:trPr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отходов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отходов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Лимиты на размещение серы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1770"/>
        <w:gridCol w:w="1770"/>
        <w:gridCol w:w="1771"/>
        <w:gridCol w:w="4726"/>
      </w:tblGrid>
      <w:tr>
        <w:trPr>
          <w:trHeight w:val="30" w:hRule="atLeast"/>
        </w:trPr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серы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природопользователем условия природопользования: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удостоверяем, что эмиссии в окружающую среду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описанным в настоящей заявке.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лицо)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(личная 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 __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переоформление разрешения на эмиссии в окружающую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среду для объектов I, II, III и IV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(в случаях изменения наименования или организационно-правовой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реорганизации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переоформить разрешение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или физического лица, на которое 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измененного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разрешения ________________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(кем)________________________________________________________________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 заявителя или адрес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природопользователя (класс опасности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лицо)________________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(личная подпись)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отдел № ____ 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(в случае наличия)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(в случае наличия)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2016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11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для объектов II, III и IV категорий"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- государственная услуга). 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Астана и Алматы (далее - услугодатель).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7"/>
    <w:bookmarkStart w:name="z1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– не более одного месяца для объектов II категории, не более десяти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заключения государственной экологической экспертизы – не более десяти рабочих дней для объектов II категории, не более пяти рабочих дней для объектов III,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- 15 минут; в Государственной корпорации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- 20 минут; в Государственной корпорации - 15 минут.</w:t>
      </w:r>
    </w:p>
    <w:bookmarkStart w:name="z1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</w:p>
    <w:bookmarkEnd w:id="119"/>
    <w:bookmarkStart w:name="z1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заключение государственной экологической экспертизы с выводом "согласовывается/не согласовывается" по форме, согласно приложению 1 к настоящему стандарту государственной услуги.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121"/>
    <w:bookmarkStart w:name="z1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9-00 до 18-30 часов с перерывом на обед с 13-00 до 14-30 часов,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устанавливается с 9-00 часов до 17-30 часов с перерывом на обед с 13-00 часов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10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проведение государственной экологической экспертизы, по форме, согласно приложению 2 к настоящему стандарту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средствах массовой информации (далее – СМИ);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нормативов эмиссий: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нормативов эмиссий с приложением электронной версии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государственной экологической экспертизы, по форме, согласно приложению 2 к настоящему стандарту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средствах массовой информации (далее – СМИ);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проекты нормативов эмиссий: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нормативов эмиссий с приложением электронной версии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государственной экологической экспертизы, по форме, согласно приложению 2 к настоящему стандарту государственной услуги в форме электронного документа, удостоверенного ЭЦП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результатов учета общественного мнения;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материалов, подтверждающие публикацию заявки в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нормативов эмиссий: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нормативов эмиссий.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управления, в виде электронного документа, удостоверенного ЭЦП услугополучателя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материалов, подтверждающие публикацию заявки в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сотрудник Государственной корпорации и услугодателя получает из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в "личный кабинет" направляется статус о принятии запроса на оказание государственной услуги.</w:t>
      </w:r>
    </w:p>
    <w:bookmarkStart w:name="z1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bookmarkEnd w:id="124"/>
    <w:bookmarkStart w:name="z1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областей, городов областного значения,</w:t>
      </w:r>
      <w:r>
        <w:br/>
      </w:r>
      <w:r>
        <w:rPr>
          <w:rFonts w:ascii="Times New Roman"/>
          <w:b/>
          <w:i w:val="false"/>
          <w:color w:val="000000"/>
        </w:rPr>
        <w:t>столицы, услугодателей и (или) его должностных лиц и (или)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корпораций и (или) его работников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125"/>
    <w:bookmarkStart w:name="z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лиц, Государственных корпорации и (или) их работников по вопросам оказания государственных услуг: жалоба подается на имя руководителя услугодателя, либо на имя руководителя соответствующего местного исполнительного органа (далее - Акимат) по адресу, указанному в пункте 14 настоящего стандарта государственной услуги.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жалобы,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Акимата,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(1414, 8 800 080 7777).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Start w:name="z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bookmarkEnd w:id="127"/>
    <w:bookmarkStart w:name="z9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128"/>
    <w:bookmarkStart w:name="z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bookmarkEnd w:id="129"/>
    <w:bookmarkStart w:name="z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Комитета экологического регулирования, контроля и государственной инспекции в нефтегазовом комплексе Министерства - www.ecokomitet.kz,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- www.con.gov.kz.</w:t>
      </w:r>
    </w:p>
    <w:bookmarkStart w:name="z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31"/>
    <w:bookmarkStart w:name="z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32"/>
    <w:bookmarkStart w:name="z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(1414, 8 800 080 7777).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проекта,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разработаны________________________________________________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материалов проекта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(полное название организации-заказчика,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рассмотрение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т.ч.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намечаемой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окружающую среду (ОВОС)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характеристика воздействия объекта на воздушную среду, поверхностные и подземные воды, земельные ресурсы, растительный и животный мир, недра, физических воздействий, возможность и вероятность аварийных ситуаций, экологических рисков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архитектурно-планировочной документации, схем развития инженерной инфраструктуры населенных пунктов, проектов на реконструкцию (расширение) действующих предприятий все показатели в части воздействия на окружающую природную среду даются по состоянию, как на существующее положение, так и на расчетный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экспертного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экспертного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экспертного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имя, отчество (в случае наличия)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свидетельства о гос.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ЮЛ/ИП, 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Заявка на проведение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(фамилия, имя, отчество (в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отдел №__ 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(в случае наличия)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(в случае наличия)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