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257a" w14:textId="4c22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27 февраля 2015 года № 138 "Об утверждении Правил оформления, получения, выдачи, учета, хранения и представления сопроводительных накладных"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29 января 2016 года № 40. Зарегистрирован в Министерстве юстиции Республики Казахстан 4 марта 2016 года № 13396. Утратил силу приказом Первого заместителя Премьер-Министра Республики Казахстан – Министра финансов Республики Казахстан от 26 декабря 2019 года № 1424.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Первого заместителя Премьер-Министра РК – Министра финансов РК от 26.12.2019 </w:t>
      </w:r>
      <w:r>
        <w:rPr>
          <w:rFonts w:ascii="Times New Roman"/>
          <w:b w:val="false"/>
          <w:i w:val="false"/>
          <w:color w:val="000000"/>
          <w:sz w:val="28"/>
        </w:rPr>
        <w:t>№ 1424</w:t>
      </w:r>
      <w:r>
        <w:rPr>
          <w:rFonts w:ascii="Times New Roman"/>
          <w:b w:val="false"/>
          <w:i w:val="false"/>
          <w:color w:val="ff0000"/>
          <w:sz w:val="28"/>
        </w:rPr>
        <w:t xml:space="preserve"> (вводится в действие с 01.04.2020).</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01.07.2016 г.</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10"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февраля 2015 года № 138 "Об утверждении Правил оформления, получения, выдачи, учета, хранения и представления сопроводительных накладных" (зарегистрированный в Реестре государственной регистрации нормативных правовых актов под № 10628, опубликованный в информационно-правовой системе "Әділет" 13 апреля 2015 года) следующие изменения и дополнения:</w:t>
      </w:r>
    </w:p>
    <w:bookmarkEnd w:id="1"/>
    <w:bookmarkStart w:name="z2"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оформления, получения, выдачи, учета, хранения и представления сопроводительных накладных,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от 20 июля 2011 года "О государственном регулировании производства и оборота отдельных видов нефтепродуктов" и устанавливают порядок оформления, получения, выдачи, учета, хранения и представления сопроводительных накладных на нефтепродукты (далее – СНН) при реализации и (или) отгрузке нефтепродуктов производителями нефтепродуктов, поставщиками нефти, лицами, осуществляющими реализацию и (или) отгрузку нефтепродуктов с баз нефтепродуктов и (или) операции по внутреннему перемещению нефтепродуктов (далее – Поставщики), а также лицами, получающими нефтепродукты (в том числе при транспортировке импортируемых нефтепродуктов до первого пункта назначения на территории Республики Казахстан) или при возврате нефтепродуктов Поставщику (далее – Получатели).</w:t>
      </w:r>
    </w:p>
    <w:p>
      <w:pPr>
        <w:spacing w:after="0"/>
        <w:ind w:left="0"/>
        <w:jc w:val="both"/>
      </w:pPr>
      <w:r>
        <w:rPr>
          <w:rFonts w:ascii="Times New Roman"/>
          <w:b w:val="false"/>
          <w:i w:val="false"/>
          <w:color w:val="000000"/>
          <w:sz w:val="28"/>
        </w:rPr>
        <w:t>
      2. При проведении каждой операции по реализации и (или) отгрузке, а также при осуществлении операций по транспортировке нефтепродуктов железнодорожным, автомобильным, морским, внутренним водным и воздушным транспортом в обязательном порядке оформляют СНН по форме согласно приложению 1 к настоящим Правилам, за исключением внутреннего перемещения нефтепродуктов на землях сельскохозяйственного назначения.</w:t>
      </w:r>
    </w:p>
    <w:p>
      <w:pPr>
        <w:spacing w:after="0"/>
        <w:ind w:left="0"/>
        <w:jc w:val="both"/>
      </w:pPr>
      <w:r>
        <w:rPr>
          <w:rFonts w:ascii="Times New Roman"/>
          <w:b w:val="false"/>
          <w:i w:val="false"/>
          <w:color w:val="000000"/>
          <w:sz w:val="28"/>
        </w:rPr>
        <w:t>
      При экспорте нефтепродуктов с территории Республики Казахстан СНН не подлежат подтверждению Получателем в порядке, указанном в пункте 9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В СНН указываются следующие данные:</w:t>
      </w:r>
    </w:p>
    <w:p>
      <w:pPr>
        <w:spacing w:after="0"/>
        <w:ind w:left="0"/>
        <w:jc w:val="both"/>
      </w:pPr>
      <w:r>
        <w:rPr>
          <w:rFonts w:ascii="Times New Roman"/>
          <w:b w:val="false"/>
          <w:i w:val="false"/>
          <w:color w:val="000000"/>
          <w:sz w:val="28"/>
        </w:rPr>
        <w:t>
      1) номер СНН (присваивается автоматически Программой);</w:t>
      </w:r>
    </w:p>
    <w:p>
      <w:pPr>
        <w:spacing w:after="0"/>
        <w:ind w:left="0"/>
        <w:jc w:val="both"/>
      </w:pPr>
      <w:r>
        <w:rPr>
          <w:rFonts w:ascii="Times New Roman"/>
          <w:b w:val="false"/>
          <w:i w:val="false"/>
          <w:color w:val="000000"/>
          <w:sz w:val="28"/>
        </w:rPr>
        <w:t>
      2) дата и время оформления (проставляется автоматически Программой);</w:t>
      </w:r>
    </w:p>
    <w:p>
      <w:pPr>
        <w:spacing w:after="0"/>
        <w:ind w:left="0"/>
        <w:jc w:val="both"/>
      </w:pPr>
      <w:r>
        <w:rPr>
          <w:rFonts w:ascii="Times New Roman"/>
          <w:b w:val="false"/>
          <w:i w:val="false"/>
          <w:color w:val="000000"/>
          <w:sz w:val="28"/>
        </w:rPr>
        <w:t>
      3) код операции (выбирается из справочника Программы);</w:t>
      </w:r>
    </w:p>
    <w:p>
      <w:pPr>
        <w:spacing w:after="0"/>
        <w:ind w:left="0"/>
        <w:jc w:val="both"/>
      </w:pPr>
      <w:r>
        <w:rPr>
          <w:rFonts w:ascii="Times New Roman"/>
          <w:b w:val="false"/>
          <w:i w:val="false"/>
          <w:color w:val="000000"/>
          <w:sz w:val="28"/>
        </w:rPr>
        <w:t>
      4) индивидуальный идентификационный номер (далее – ИИН), бизнес–идентификационный номер (далее – БИН) поставщика. При транспортировке импортируемых нефтепродуктов до первого пункта назначения на территории Республики Казахстан не заполняется;</w:t>
      </w:r>
    </w:p>
    <w:p>
      <w:pPr>
        <w:spacing w:after="0"/>
        <w:ind w:left="0"/>
        <w:jc w:val="both"/>
      </w:pPr>
      <w:r>
        <w:rPr>
          <w:rFonts w:ascii="Times New Roman"/>
          <w:b w:val="false"/>
          <w:i w:val="false"/>
          <w:color w:val="000000"/>
          <w:sz w:val="28"/>
        </w:rPr>
        <w:t>
      5) наименование Поставщика нефтепродукта, его юридический адрес и код органа государственных доходов по месту нахождения (жительства) (присваивается автоматически Программой при вводе ИИН/БИН поставщика), адрес отгрузки (выбирается из отображаемого списка Программы (при наличии) в соответствии с указанным кодом операции). При транспортировке импортируемых нефтепродуктов до первого пункта назначения на территории Республики Казахстан наименование Поставщика нефтепродукта, его юридический адрес заполняются вручную Получателем, код органа государственных доходов по месту нахождения (жительства) не заполняется.</w:t>
      </w:r>
    </w:p>
    <w:p>
      <w:pPr>
        <w:spacing w:after="0"/>
        <w:ind w:left="0"/>
        <w:jc w:val="both"/>
      </w:pPr>
      <w:r>
        <w:rPr>
          <w:rFonts w:ascii="Times New Roman"/>
          <w:b w:val="false"/>
          <w:i w:val="false"/>
          <w:color w:val="000000"/>
          <w:sz w:val="28"/>
        </w:rPr>
        <w:t>
      Если поставщик не состоит на регистрационном учете в качестве налогоплательщика, осуществляющего отдельные виды деятельности, то указывается фактический адрес отгрузки (реализации) нефтепродуктов (адрес нефтебазы (резервуара), заполняется вручную);</w:t>
      </w:r>
    </w:p>
    <w:p>
      <w:pPr>
        <w:spacing w:after="0"/>
        <w:ind w:left="0"/>
        <w:jc w:val="both"/>
      </w:pPr>
      <w:r>
        <w:rPr>
          <w:rFonts w:ascii="Times New Roman"/>
          <w:b w:val="false"/>
          <w:i w:val="false"/>
          <w:color w:val="000000"/>
          <w:sz w:val="28"/>
        </w:rPr>
        <w:t>
      6) код органа государственных доходов адреса отгрузки, в котором Поставщик состоит на регистрационном учете в качестве налогоплательщика, осуществляющего отдельные виды деятельности (выбирается из отображаемого списка Программы). При транспортировке импортируемых нефтепродуктов до первого пункта назначения на территории Республики Казахстан не заполняется.</w:t>
      </w:r>
    </w:p>
    <w:p>
      <w:pPr>
        <w:spacing w:after="0"/>
        <w:ind w:left="0"/>
        <w:jc w:val="both"/>
      </w:pPr>
      <w:r>
        <w:rPr>
          <w:rFonts w:ascii="Times New Roman"/>
          <w:b w:val="false"/>
          <w:i w:val="false"/>
          <w:color w:val="000000"/>
          <w:sz w:val="28"/>
        </w:rPr>
        <w:t>
      Если поставщик не состоит на регистрационном учете в качестве налогоплательщика, осуществляющего отдельные виды деятельности, то указывается код органа государственных доходов по адресу отгрузки (реализации) нефтепродуктов (выбирается из отображаемого списка Программы);</w:t>
      </w:r>
    </w:p>
    <w:p>
      <w:pPr>
        <w:spacing w:after="0"/>
        <w:ind w:left="0"/>
        <w:jc w:val="both"/>
      </w:pPr>
      <w:r>
        <w:rPr>
          <w:rFonts w:ascii="Times New Roman"/>
          <w:b w:val="false"/>
          <w:i w:val="false"/>
          <w:color w:val="000000"/>
          <w:sz w:val="28"/>
        </w:rPr>
        <w:t>
      7) тип Поставщика (выбирается из отображаемого списка Программы);</w:t>
      </w:r>
    </w:p>
    <w:p>
      <w:pPr>
        <w:spacing w:after="0"/>
        <w:ind w:left="0"/>
        <w:jc w:val="both"/>
      </w:pPr>
      <w:r>
        <w:rPr>
          <w:rFonts w:ascii="Times New Roman"/>
          <w:b w:val="false"/>
          <w:i w:val="false"/>
          <w:color w:val="000000"/>
          <w:sz w:val="28"/>
        </w:rPr>
        <w:t>
      8) ИИН/БИН получателя (вводится Поставщиком). При транспортировке импортируемых нефтепродуктов до первого пункта назначения на территории Республики Казахстан вводится Получателем;</w:t>
      </w:r>
    </w:p>
    <w:p>
      <w:pPr>
        <w:spacing w:after="0"/>
        <w:ind w:left="0"/>
        <w:jc w:val="both"/>
      </w:pPr>
      <w:r>
        <w:rPr>
          <w:rFonts w:ascii="Times New Roman"/>
          <w:b w:val="false"/>
          <w:i w:val="false"/>
          <w:color w:val="000000"/>
          <w:sz w:val="28"/>
        </w:rPr>
        <w:t>
      9) наименование Получателя нефтепродукта, его юридический адрес (присваивается автоматически Программой при вводе ИИН/БИН получателя), адрес места поставки (выбирается из отображаемого списка Программы (при наличии) в соответствии с указанным кодом операции).</w:t>
      </w:r>
    </w:p>
    <w:p>
      <w:pPr>
        <w:spacing w:after="0"/>
        <w:ind w:left="0"/>
        <w:jc w:val="both"/>
      </w:pPr>
      <w:r>
        <w:rPr>
          <w:rFonts w:ascii="Times New Roman"/>
          <w:b w:val="false"/>
          <w:i w:val="false"/>
          <w:color w:val="000000"/>
          <w:sz w:val="28"/>
        </w:rPr>
        <w:t>
      Если Получатель нефтепродуктов не состоит на регистрационном учете в качестве налогоплательщика, осуществляющего отдельные виды деятельности, то указывается фактический адрес поставки (получения) нефтепродуктов (адрес нефтебазы (резервуара), заполняется вручную);</w:t>
      </w:r>
    </w:p>
    <w:p>
      <w:pPr>
        <w:spacing w:after="0"/>
        <w:ind w:left="0"/>
        <w:jc w:val="both"/>
      </w:pPr>
      <w:r>
        <w:rPr>
          <w:rFonts w:ascii="Times New Roman"/>
          <w:b w:val="false"/>
          <w:i w:val="false"/>
          <w:color w:val="000000"/>
          <w:sz w:val="28"/>
        </w:rPr>
        <w:t>
      10) код органа государственных доходов по адресу поставки Получателя, в котором Получатель состоит на регистрационном учете в качестве налогоплательщика, осуществляющего отдельные виды деятельности (выбирается из отображаемого списка Программы).</w:t>
      </w:r>
    </w:p>
    <w:p>
      <w:pPr>
        <w:spacing w:after="0"/>
        <w:ind w:left="0"/>
        <w:jc w:val="both"/>
      </w:pPr>
      <w:r>
        <w:rPr>
          <w:rFonts w:ascii="Times New Roman"/>
          <w:b w:val="false"/>
          <w:i w:val="false"/>
          <w:color w:val="000000"/>
          <w:sz w:val="28"/>
        </w:rPr>
        <w:t>
      Если Получатель нефтепродуктов не состоит на регистрационном учете в качестве налогоплательщика, осуществляющего отдельные виды деятельности, то указывается код органа государственных доходов по адресу фактической поставки (месту получения) нефтепродуктов (выбирается из отображаемого списка Программы);</w:t>
      </w:r>
    </w:p>
    <w:p>
      <w:pPr>
        <w:spacing w:after="0"/>
        <w:ind w:left="0"/>
        <w:jc w:val="both"/>
      </w:pPr>
      <w:r>
        <w:rPr>
          <w:rFonts w:ascii="Times New Roman"/>
          <w:b w:val="false"/>
          <w:i w:val="false"/>
          <w:color w:val="000000"/>
          <w:sz w:val="28"/>
        </w:rPr>
        <w:t>
      11) номер договора или приложения к договору;</w:t>
      </w:r>
    </w:p>
    <w:p>
      <w:pPr>
        <w:spacing w:after="0"/>
        <w:ind w:left="0"/>
        <w:jc w:val="both"/>
      </w:pPr>
      <w:r>
        <w:rPr>
          <w:rFonts w:ascii="Times New Roman"/>
          <w:b w:val="false"/>
          <w:i w:val="false"/>
          <w:color w:val="000000"/>
          <w:sz w:val="28"/>
        </w:rPr>
        <w:t>
      12) дата договора;</w:t>
      </w:r>
    </w:p>
    <w:p>
      <w:pPr>
        <w:spacing w:after="0"/>
        <w:ind w:left="0"/>
        <w:jc w:val="both"/>
      </w:pPr>
      <w:r>
        <w:rPr>
          <w:rFonts w:ascii="Times New Roman"/>
          <w:b w:val="false"/>
          <w:i w:val="false"/>
          <w:color w:val="000000"/>
          <w:sz w:val="28"/>
        </w:rPr>
        <w:t>
      13) вид транспорта (выбирается из отображаемого списка Программы);</w:t>
      </w:r>
    </w:p>
    <w:p>
      <w:pPr>
        <w:spacing w:after="0"/>
        <w:ind w:left="0"/>
        <w:jc w:val="both"/>
      </w:pPr>
      <w:r>
        <w:rPr>
          <w:rFonts w:ascii="Times New Roman"/>
          <w:b w:val="false"/>
          <w:i w:val="false"/>
          <w:color w:val="000000"/>
          <w:sz w:val="28"/>
        </w:rPr>
        <w:t>
      14) в сведениях о перевозчике (грузоотправитель) (при наличии) указываются данные о физическом (ФИО (при его наличии), ИИН) или юридическом лице (наименование, БИН), осуществляющем перевозку и (или) перемещение нефтепродуктов (вводятся Поставщиком). При транспортировке импортируемых нефтепродуктов до первого пункта назначения на территории Республики Казахстан вводятся Получателем;</w:t>
      </w:r>
    </w:p>
    <w:p>
      <w:pPr>
        <w:spacing w:after="0"/>
        <w:ind w:left="0"/>
        <w:jc w:val="both"/>
      </w:pPr>
      <w:r>
        <w:rPr>
          <w:rFonts w:ascii="Times New Roman"/>
          <w:b w:val="false"/>
          <w:i w:val="false"/>
          <w:color w:val="000000"/>
          <w:sz w:val="28"/>
        </w:rPr>
        <w:t>
      15) в сведениях о транспортном средстве указывается (вводятся Поставщиком, при транспортировке импортируемых нефтепродуктов до первого пункта назначения на территории Республики Казахстан вводятся Получателем):</w:t>
      </w:r>
    </w:p>
    <w:p>
      <w:pPr>
        <w:spacing w:after="0"/>
        <w:ind w:left="0"/>
        <w:jc w:val="both"/>
      </w:pPr>
      <w:r>
        <w:rPr>
          <w:rFonts w:ascii="Times New Roman"/>
          <w:b w:val="false"/>
          <w:i w:val="false"/>
          <w:color w:val="000000"/>
          <w:sz w:val="28"/>
        </w:rPr>
        <w:t>
      при перевозке автомобильным транспортом – марка, государственный регистрационный номерной знак транспортного средства;</w:t>
      </w:r>
    </w:p>
    <w:p>
      <w:pPr>
        <w:spacing w:after="0"/>
        <w:ind w:left="0"/>
        <w:jc w:val="both"/>
      </w:pPr>
      <w:r>
        <w:rPr>
          <w:rFonts w:ascii="Times New Roman"/>
          <w:b w:val="false"/>
          <w:i w:val="false"/>
          <w:color w:val="000000"/>
          <w:sz w:val="28"/>
        </w:rPr>
        <w:t>
      при перевозке железнодорожным транспортом – номер (а) вагона (ов);</w:t>
      </w:r>
    </w:p>
    <w:p>
      <w:pPr>
        <w:spacing w:after="0"/>
        <w:ind w:left="0"/>
        <w:jc w:val="both"/>
      </w:pPr>
      <w:r>
        <w:rPr>
          <w:rFonts w:ascii="Times New Roman"/>
          <w:b w:val="false"/>
          <w:i w:val="false"/>
          <w:color w:val="000000"/>
          <w:sz w:val="28"/>
        </w:rPr>
        <w:t>
      при перевозке воздушным транспортом – название судна и регистрационный номер борта;</w:t>
      </w:r>
    </w:p>
    <w:p>
      <w:pPr>
        <w:spacing w:after="0"/>
        <w:ind w:left="0"/>
        <w:jc w:val="both"/>
      </w:pPr>
      <w:r>
        <w:rPr>
          <w:rFonts w:ascii="Times New Roman"/>
          <w:b w:val="false"/>
          <w:i w:val="false"/>
          <w:color w:val="000000"/>
          <w:sz w:val="28"/>
        </w:rPr>
        <w:t>
      при перевозке морским или внутренним водным транспортом – название судна, регистрационный номер по морскому регистру судоходства;</w:t>
      </w:r>
    </w:p>
    <w:p>
      <w:pPr>
        <w:spacing w:after="0"/>
        <w:ind w:left="0"/>
        <w:jc w:val="both"/>
      </w:pPr>
      <w:r>
        <w:rPr>
          <w:rFonts w:ascii="Times New Roman"/>
          <w:b w:val="false"/>
          <w:i w:val="false"/>
          <w:color w:val="000000"/>
          <w:sz w:val="28"/>
        </w:rPr>
        <w:t>
      при перемещении через трубопровод – название трубопровода.</w:t>
      </w:r>
    </w:p>
    <w:p>
      <w:pPr>
        <w:spacing w:after="0"/>
        <w:ind w:left="0"/>
        <w:jc w:val="both"/>
      </w:pPr>
      <w:r>
        <w:rPr>
          <w:rFonts w:ascii="Times New Roman"/>
          <w:b w:val="false"/>
          <w:i w:val="false"/>
          <w:color w:val="000000"/>
          <w:sz w:val="28"/>
        </w:rPr>
        <w:t>
      16) в сведениях об экспедиторе (при наличии) указывается фамилия, имя, отчество (при его наличии) экспедитора, водителя;</w:t>
      </w:r>
    </w:p>
    <w:p>
      <w:pPr>
        <w:spacing w:after="0"/>
        <w:ind w:left="0"/>
        <w:jc w:val="both"/>
      </w:pPr>
      <w:r>
        <w:rPr>
          <w:rFonts w:ascii="Times New Roman"/>
          <w:b w:val="false"/>
          <w:i w:val="false"/>
          <w:color w:val="000000"/>
          <w:sz w:val="28"/>
        </w:rPr>
        <w:t>
      17) общее количество реализуемого (отгружаемого) нефтепродукта (указывается в тоннах);</w:t>
      </w:r>
    </w:p>
    <w:p>
      <w:pPr>
        <w:spacing w:after="0"/>
        <w:ind w:left="0"/>
        <w:jc w:val="both"/>
      </w:pPr>
      <w:r>
        <w:rPr>
          <w:rFonts w:ascii="Times New Roman"/>
          <w:b w:val="false"/>
          <w:i w:val="false"/>
          <w:color w:val="000000"/>
          <w:sz w:val="28"/>
        </w:rPr>
        <w:t>
      18) общая стоимость реализуемого (отгружаемого) нефтепродукта (указывается в тенге);</w:t>
      </w:r>
    </w:p>
    <w:p>
      <w:pPr>
        <w:spacing w:after="0"/>
        <w:ind w:left="0"/>
        <w:jc w:val="both"/>
      </w:pPr>
      <w:r>
        <w:rPr>
          <w:rFonts w:ascii="Times New Roman"/>
          <w:b w:val="false"/>
          <w:i w:val="false"/>
          <w:color w:val="000000"/>
          <w:sz w:val="28"/>
        </w:rPr>
        <w:t>
      19) порядковый номер строки;</w:t>
      </w:r>
    </w:p>
    <w:p>
      <w:pPr>
        <w:spacing w:after="0"/>
        <w:ind w:left="0"/>
        <w:jc w:val="both"/>
      </w:pPr>
      <w:r>
        <w:rPr>
          <w:rFonts w:ascii="Times New Roman"/>
          <w:b w:val="false"/>
          <w:i w:val="false"/>
          <w:color w:val="000000"/>
          <w:sz w:val="28"/>
        </w:rPr>
        <w:t>
      20) вид (при наличии), наименование, марка нефтепродукта;</w:t>
      </w:r>
    </w:p>
    <w:p>
      <w:pPr>
        <w:spacing w:after="0"/>
        <w:ind w:left="0"/>
        <w:jc w:val="both"/>
      </w:pPr>
      <w:r>
        <w:rPr>
          <w:rFonts w:ascii="Times New Roman"/>
          <w:b w:val="false"/>
          <w:i w:val="false"/>
          <w:color w:val="000000"/>
          <w:sz w:val="28"/>
        </w:rPr>
        <w:t>
      21) персональный идентификационный номер – код (далее – ПИН–код) (выбирается из справочника ПИН–кодов Программы);</w:t>
      </w:r>
    </w:p>
    <w:p>
      <w:pPr>
        <w:spacing w:after="0"/>
        <w:ind w:left="0"/>
        <w:jc w:val="both"/>
      </w:pPr>
      <w:r>
        <w:rPr>
          <w:rFonts w:ascii="Times New Roman"/>
          <w:b w:val="false"/>
          <w:i w:val="false"/>
          <w:color w:val="000000"/>
          <w:sz w:val="28"/>
        </w:rPr>
        <w:t>
      22) количество продукции в емкости (в тоннах) (необязателен для заполнения при перемещении нефтепродукта по трубопроводу);</w:t>
      </w:r>
    </w:p>
    <w:p>
      <w:pPr>
        <w:spacing w:after="0"/>
        <w:ind w:left="0"/>
        <w:jc w:val="both"/>
      </w:pPr>
      <w:r>
        <w:rPr>
          <w:rFonts w:ascii="Times New Roman"/>
          <w:b w:val="false"/>
          <w:i w:val="false"/>
          <w:color w:val="000000"/>
          <w:sz w:val="28"/>
        </w:rPr>
        <w:t>
      23) количество емкостей (в штуках) (необязателен для заполнения при перемещении нефтепродукта по трубопроводу);</w:t>
      </w:r>
    </w:p>
    <w:p>
      <w:pPr>
        <w:spacing w:after="0"/>
        <w:ind w:left="0"/>
        <w:jc w:val="both"/>
      </w:pPr>
      <w:r>
        <w:rPr>
          <w:rFonts w:ascii="Times New Roman"/>
          <w:b w:val="false"/>
          <w:i w:val="false"/>
          <w:color w:val="000000"/>
          <w:sz w:val="28"/>
        </w:rPr>
        <w:t>
      24) итоговое количество нефтепродукта (в тоннах);</w:t>
      </w:r>
    </w:p>
    <w:p>
      <w:pPr>
        <w:spacing w:after="0"/>
        <w:ind w:left="0"/>
        <w:jc w:val="both"/>
      </w:pPr>
      <w:r>
        <w:rPr>
          <w:rFonts w:ascii="Times New Roman"/>
          <w:b w:val="false"/>
          <w:i w:val="false"/>
          <w:color w:val="000000"/>
          <w:sz w:val="28"/>
        </w:rPr>
        <w:t>
      25) цена продукции за тонну (в тенге) (необязателен для заполнения при передаче (отгрузке) нефтепродуктов производителем нефтепродуктов поставщику нефти или при внутреннем перемещении между структурными подразделениями юридического лица, а также между объектами налогообложения и (или) объектами, связанными с налогообложением);</w:t>
      </w:r>
    </w:p>
    <w:p>
      <w:pPr>
        <w:spacing w:after="0"/>
        <w:ind w:left="0"/>
        <w:jc w:val="both"/>
      </w:pPr>
      <w:r>
        <w:rPr>
          <w:rFonts w:ascii="Times New Roman"/>
          <w:b w:val="false"/>
          <w:i w:val="false"/>
          <w:color w:val="000000"/>
          <w:sz w:val="28"/>
        </w:rPr>
        <w:t>
      26) общая стоимость продукции (указывается в тенге);</w:t>
      </w:r>
    </w:p>
    <w:p>
      <w:pPr>
        <w:spacing w:after="0"/>
        <w:ind w:left="0"/>
        <w:jc w:val="both"/>
      </w:pPr>
      <w:r>
        <w:rPr>
          <w:rFonts w:ascii="Times New Roman"/>
          <w:b w:val="false"/>
          <w:i w:val="false"/>
          <w:color w:val="000000"/>
          <w:sz w:val="28"/>
        </w:rPr>
        <w:t>
      27) номер СНН, выписанный поставщиком, при транспортировке импортируемых нефтепродуктов до первого пункта назначения на территории Республики Казахстан выписанный Получателем (заполняется только в случае возврата нефтепродукта);</w:t>
      </w:r>
    </w:p>
    <w:p>
      <w:pPr>
        <w:spacing w:after="0"/>
        <w:ind w:left="0"/>
        <w:jc w:val="both"/>
      </w:pPr>
      <w:r>
        <w:rPr>
          <w:rFonts w:ascii="Times New Roman"/>
          <w:b w:val="false"/>
          <w:i w:val="false"/>
          <w:color w:val="000000"/>
          <w:sz w:val="28"/>
        </w:rPr>
        <w:t>
      28) общее количество строк в таблице;</w:t>
      </w:r>
    </w:p>
    <w:p>
      <w:pPr>
        <w:spacing w:after="0"/>
        <w:ind w:left="0"/>
        <w:jc w:val="both"/>
      </w:pPr>
      <w:r>
        <w:rPr>
          <w:rFonts w:ascii="Times New Roman"/>
          <w:b w:val="false"/>
          <w:i w:val="false"/>
          <w:color w:val="000000"/>
          <w:sz w:val="28"/>
        </w:rPr>
        <w:t>
      29) фамилия, имя, отчество (при его наличии) руководителя;</w:t>
      </w:r>
    </w:p>
    <w:p>
      <w:pPr>
        <w:spacing w:after="0"/>
        <w:ind w:left="0"/>
        <w:jc w:val="both"/>
      </w:pPr>
      <w:r>
        <w:rPr>
          <w:rFonts w:ascii="Times New Roman"/>
          <w:b w:val="false"/>
          <w:i w:val="false"/>
          <w:color w:val="000000"/>
          <w:sz w:val="28"/>
        </w:rPr>
        <w:t>
      30) место печати;</w:t>
      </w:r>
    </w:p>
    <w:p>
      <w:pPr>
        <w:spacing w:after="0"/>
        <w:ind w:left="0"/>
        <w:jc w:val="both"/>
      </w:pPr>
      <w:r>
        <w:rPr>
          <w:rFonts w:ascii="Times New Roman"/>
          <w:b w:val="false"/>
          <w:i w:val="false"/>
          <w:color w:val="000000"/>
          <w:sz w:val="28"/>
        </w:rPr>
        <w:t>
      31) фамилия, имя, отчество (при его наличии) бухгалтера;</w:t>
      </w:r>
    </w:p>
    <w:p>
      <w:pPr>
        <w:spacing w:after="0"/>
        <w:ind w:left="0"/>
        <w:jc w:val="both"/>
      </w:pPr>
      <w:r>
        <w:rPr>
          <w:rFonts w:ascii="Times New Roman"/>
          <w:b w:val="false"/>
          <w:i w:val="false"/>
          <w:color w:val="000000"/>
          <w:sz w:val="28"/>
        </w:rPr>
        <w:t>
      32) данные в графе "Водитель" заполняются только на бумажном носителе. Указываются фамилия, имя, отчество (при его наличии), сведения документа, удостоверяющего личность водителя. Данная графа заполняется только при перевозке автомобильным транспортом.</w:t>
      </w:r>
    </w:p>
    <w:p>
      <w:pPr>
        <w:spacing w:after="0"/>
        <w:ind w:left="0"/>
        <w:jc w:val="both"/>
      </w:pPr>
      <w:r>
        <w:rPr>
          <w:rFonts w:ascii="Times New Roman"/>
          <w:b w:val="false"/>
          <w:i w:val="false"/>
          <w:color w:val="000000"/>
          <w:sz w:val="28"/>
        </w:rPr>
        <w:t>
      5. СНН после отправки на сервер уполномоченного органа распечатываются Поставщиком в двух экземплярах (при транспортировке импортируемых нефтепродуктов до первого пункта назначения на территории Республики Казахстан – распечатываются Получателем в одном экземпляре) на бумажном носителе и заверяются подписью и печатью (при ее наличии) индивидуального предпринимателя или подписью руководителя либо иного уполномоченного лица и фирменной либо специализированной печатью (для СНН) юридического лица.</w:t>
      </w:r>
    </w:p>
    <w:p>
      <w:pPr>
        <w:spacing w:after="0"/>
        <w:ind w:left="0"/>
        <w:jc w:val="both"/>
      </w:pPr>
      <w:r>
        <w:rPr>
          <w:rFonts w:ascii="Times New Roman"/>
          <w:b w:val="false"/>
          <w:i w:val="false"/>
          <w:color w:val="000000"/>
          <w:sz w:val="28"/>
        </w:rPr>
        <w:t>
      6. Один экземпляр СНН на бумажном носителе, подписанный с указанием Ф.И.О. (при его наличии), сведений документа, удостоверяющего личность перевозчика (грузоотправителя, представителя Получателя), остается у Поставщика (за исключением транспортировки импортируемых нефтепродуктов до первого пункта назначения на территории Республики Казахстан).</w:t>
      </w:r>
    </w:p>
    <w:p>
      <w:pPr>
        <w:spacing w:after="0"/>
        <w:ind w:left="0"/>
        <w:jc w:val="both"/>
      </w:pPr>
      <w:r>
        <w:rPr>
          <w:rFonts w:ascii="Times New Roman"/>
          <w:b w:val="false"/>
          <w:i w:val="false"/>
          <w:color w:val="000000"/>
          <w:sz w:val="28"/>
        </w:rPr>
        <w:t>
      7. Второй экземпляр СНН передается перевозчику (грузоотправителю, представителю Получателя) для транспортировки нефтепродукта до места назначения (за исключением транспортировки импортируемых нефтепродуктов до первого пункта назначения на территории Республики Казахстан).</w:t>
      </w:r>
    </w:p>
    <w:p>
      <w:pPr>
        <w:spacing w:after="0"/>
        <w:ind w:left="0"/>
        <w:jc w:val="both"/>
      </w:pPr>
      <w:r>
        <w:rPr>
          <w:rFonts w:ascii="Times New Roman"/>
          <w:b w:val="false"/>
          <w:i w:val="false"/>
          <w:color w:val="000000"/>
          <w:sz w:val="28"/>
        </w:rPr>
        <w:t>
      8. После доставки нефтепродукта до места назначения Получатель нефтепродукта получает второй экземпляр СНН от перевозчика (за исключением транспортировки импортируемых нефтепродуктов до первого пункта назначения на территории Республики Казахстан).</w:t>
      </w:r>
    </w:p>
    <w:p>
      <w:pPr>
        <w:spacing w:after="0"/>
        <w:ind w:left="0"/>
        <w:jc w:val="both"/>
      </w:pPr>
      <w:r>
        <w:rPr>
          <w:rFonts w:ascii="Times New Roman"/>
          <w:b w:val="false"/>
          <w:i w:val="false"/>
          <w:color w:val="000000"/>
          <w:sz w:val="28"/>
        </w:rPr>
        <w:t>
      9. СНН представляются Получателями в уполномоченный орган в электронном виде путем подтверждения получения СНН и нефтепродуктов или отклоняются в Программе в течение двадцати пяти календарных дней после даты оформления СНН.</w:t>
      </w:r>
    </w:p>
    <w:p>
      <w:pPr>
        <w:spacing w:after="0"/>
        <w:ind w:left="0"/>
        <w:jc w:val="both"/>
      </w:pPr>
      <w:r>
        <w:rPr>
          <w:rFonts w:ascii="Times New Roman"/>
          <w:b w:val="false"/>
          <w:i w:val="false"/>
          <w:color w:val="000000"/>
          <w:sz w:val="28"/>
        </w:rPr>
        <w:t>
      Подтверждение СНН в Программе осуществляется после получения нефтепродуктов Получателем и при отсутствии расхождений с данными, отраженными в СНН.</w:t>
      </w:r>
    </w:p>
    <w:p>
      <w:pPr>
        <w:spacing w:after="0"/>
        <w:ind w:left="0"/>
        <w:jc w:val="both"/>
      </w:pPr>
      <w:r>
        <w:rPr>
          <w:rFonts w:ascii="Times New Roman"/>
          <w:b w:val="false"/>
          <w:i w:val="false"/>
          <w:color w:val="000000"/>
          <w:sz w:val="28"/>
        </w:rPr>
        <w:t>
      При экспорте нефтепродуктов и реализации конечному потребителю подтверждение Получателем в Программе не требуется.";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В случае аннулирования СНН выписывается новая СНН (при необходимости), которая направляется Получателю. Дата и время оформления новой СНН проставляется автоматически Программой. Новая СНН оформляется в день аннулирования первоначальной СНН.";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6" w:id="3"/>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(Ергожин Д.Е.)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7" w:id="4"/>
    <w:p>
      <w:pPr>
        <w:spacing w:after="0"/>
        <w:ind w:left="0"/>
        <w:jc w:val="both"/>
      </w:pPr>
      <w:r>
        <w:rPr>
          <w:rFonts w:ascii="Times New Roman"/>
          <w:b w:val="false"/>
          <w:i w:val="false"/>
          <w:color w:val="000000"/>
          <w:sz w:val="28"/>
        </w:rPr>
        <w:t>
      3. Настоящий приказ вводится в действие с 1 июля 2016 года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2016 года № 40</w:t>
            </w:r>
            <w:r>
              <w:br/>
            </w:r>
            <w:r>
              <w:rPr>
                <w:rFonts w:ascii="Times New Roman"/>
                <w:b w:val="false"/>
                <w:i w:val="false"/>
                <w:color w:val="000000"/>
                <w:sz w:val="20"/>
              </w:rPr>
              <w:t>Приложение 1</w:t>
            </w:r>
            <w:r>
              <w:br/>
            </w:r>
            <w:r>
              <w:rPr>
                <w:rFonts w:ascii="Times New Roman"/>
                <w:b w:val="false"/>
                <w:i w:val="false"/>
                <w:color w:val="000000"/>
                <w:sz w:val="20"/>
              </w:rPr>
              <w:t>к Правилам оформления,</w:t>
            </w:r>
            <w:r>
              <w:br/>
            </w:r>
            <w:r>
              <w:rPr>
                <w:rFonts w:ascii="Times New Roman"/>
                <w:b w:val="false"/>
                <w:i w:val="false"/>
                <w:color w:val="000000"/>
                <w:sz w:val="20"/>
              </w:rPr>
              <w:t xml:space="preserve">получения, выдачи, учета, </w:t>
            </w:r>
            <w:r>
              <w:br/>
            </w:r>
            <w:r>
              <w:rPr>
                <w:rFonts w:ascii="Times New Roman"/>
                <w:b w:val="false"/>
                <w:i w:val="false"/>
                <w:color w:val="000000"/>
                <w:sz w:val="20"/>
              </w:rPr>
              <w:t>хранения и представления</w:t>
            </w:r>
            <w:r>
              <w:br/>
            </w:r>
            <w:r>
              <w:rPr>
                <w:rFonts w:ascii="Times New Roman"/>
                <w:b w:val="false"/>
                <w:i w:val="false"/>
                <w:color w:val="000000"/>
                <w:sz w:val="20"/>
              </w:rPr>
              <w:t>сопроводительных накладных</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1"/>
        <w:gridCol w:w="59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Сопроводительная накладная № </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и время оформления:</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4) ИИН/БИН поставщика ____________________</w:t>
            </w:r>
          </w:p>
          <w:p>
            <w:pPr>
              <w:spacing w:after="20"/>
              <w:ind w:left="20"/>
              <w:jc w:val="both"/>
            </w:pPr>
            <w:r>
              <w:rPr>
                <w:rFonts w:ascii="Times New Roman"/>
                <w:b w:val="false"/>
                <w:i w:val="false"/>
                <w:color w:val="000000"/>
                <w:sz w:val="20"/>
              </w:rPr>
              <w:t>
5) Наименование поставщика, юридический адрес, код органа государственных доходов по месту нахождения (жительства) и адрес отгрузки</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6) Код органа государственных доходов адреса отгрузки ______________</w:t>
            </w:r>
          </w:p>
          <w:p>
            <w:pPr>
              <w:spacing w:after="20"/>
              <w:ind w:left="20"/>
              <w:jc w:val="both"/>
            </w:pPr>
            <w:r>
              <w:rPr>
                <w:rFonts w:ascii="Times New Roman"/>
                <w:b w:val="false"/>
                <w:i w:val="false"/>
                <w:color w:val="000000"/>
                <w:sz w:val="20"/>
              </w:rPr>
              <w:t>
7) Тип поставщика _________________________</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операции _________________________</w:t>
            </w:r>
          </w:p>
          <w:p>
            <w:pPr>
              <w:spacing w:after="20"/>
              <w:ind w:left="20"/>
              <w:jc w:val="both"/>
            </w:pPr>
            <w:r>
              <w:rPr>
                <w:rFonts w:ascii="Times New Roman"/>
                <w:b w:val="false"/>
                <w:i w:val="false"/>
                <w:color w:val="000000"/>
                <w:sz w:val="20"/>
              </w:rPr>
              <w:t>
8) ИИН/БИН получателя __________________</w:t>
            </w:r>
          </w:p>
          <w:p>
            <w:pPr>
              <w:spacing w:after="20"/>
              <w:ind w:left="20"/>
              <w:jc w:val="both"/>
            </w:pPr>
            <w:r>
              <w:rPr>
                <w:rFonts w:ascii="Times New Roman"/>
                <w:b w:val="false"/>
                <w:i w:val="false"/>
                <w:color w:val="000000"/>
                <w:sz w:val="20"/>
              </w:rPr>
              <w:t>
9) Наименование получателя, юридический адрес и адрес поставки</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10) Код органа государственных доходов адреса поставки: ___________</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договора (приложения к договору) ____________</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Дата договора "____" ________ 20__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Вид транспорта: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Авто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ЖД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Воздушный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Морской или внутренний водный</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Трубопровод</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 Сведения о перевозчике ___________________________________________________________________________</w:t>
            </w:r>
          </w:p>
          <w:p>
            <w:pPr>
              <w:spacing w:after="20"/>
              <w:ind w:left="20"/>
              <w:jc w:val="both"/>
            </w:pPr>
            <w:r>
              <w:rPr>
                <w:rFonts w:ascii="Times New Roman"/>
                <w:b w:val="false"/>
                <w:i w:val="false"/>
                <w:color w:val="000000"/>
                <w:sz w:val="20"/>
              </w:rPr>
              <w:t>
15) Сведения о транспортном средстве</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16) Сведения об экспедиторе</w:t>
            </w:r>
          </w:p>
          <w:p>
            <w:pPr>
              <w:spacing w:after="20"/>
              <w:ind w:left="20"/>
              <w:jc w:val="both"/>
            </w:pPr>
            <w:r>
              <w:rPr>
                <w:rFonts w:ascii="Times New Roman"/>
                <w:b w:val="false"/>
                <w:i w:val="false"/>
                <w:color w:val="000000"/>
                <w:sz w:val="20"/>
              </w:rPr>
              <w:t>
___________________________________________________________________________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Количество реализуемого (отгружаемого) нефтепродукта. Всего: _________________ (тонн)</w:t>
            </w:r>
          </w:p>
          <w:p>
            <w:pPr>
              <w:spacing w:after="20"/>
              <w:ind w:left="20"/>
              <w:jc w:val="both"/>
            </w:pPr>
            <w:r>
              <w:rPr>
                <w:rFonts w:ascii="Times New Roman"/>
                <w:b w:val="false"/>
                <w:i w:val="false"/>
                <w:color w:val="000000"/>
                <w:sz w:val="20"/>
              </w:rPr>
              <w:t>
18) Общая стоимость реализуемого (отгружаемого) нефтепродукта. Всего: ____________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647"/>
              <w:gridCol w:w="866"/>
              <w:gridCol w:w="1460"/>
              <w:gridCol w:w="1273"/>
              <w:gridCol w:w="1273"/>
              <w:gridCol w:w="1460"/>
              <w:gridCol w:w="1367"/>
              <w:gridCol w:w="221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Вид (при наличии), наименование, марка нефтепродукта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Пин-код</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количество продукции в емкости (в тоннах)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Количество емкостей (в штуках)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Итого количество (в тоннах)</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Цена продукции за тонну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Общая стоимость продукции (в тенге)</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Номер СНН, выписанной поставщиком (в случае возврата нефтепродукта, аннулирования или отклонения СНН)</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28) Всего: _______________ строк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Ф.И.О. (при его наличии) руководителя: ______________________ 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30) МП:</w:t>
            </w:r>
          </w:p>
          <w:p>
            <w:pPr>
              <w:spacing w:after="20"/>
              <w:ind w:left="20"/>
              <w:jc w:val="both"/>
            </w:pPr>
            <w:r>
              <w:rPr>
                <w:rFonts w:ascii="Times New Roman"/>
                <w:b w:val="false"/>
                <w:i w:val="false"/>
                <w:color w:val="000000"/>
                <w:sz w:val="20"/>
              </w:rPr>
              <w:t>
31) Ф.И.О. (при его наличии) бухгалтера: ______________________ _________________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32) Водитель: _______________________________________________ _________________</w:t>
            </w:r>
          </w:p>
          <w:p>
            <w:pPr>
              <w:spacing w:after="20"/>
              <w:ind w:left="20"/>
              <w:jc w:val="both"/>
            </w:pPr>
            <w:r>
              <w:rPr>
                <w:rFonts w:ascii="Times New Roman"/>
                <w:b w:val="false"/>
                <w:i w:val="false"/>
                <w:color w:val="000000"/>
                <w:sz w:val="20"/>
              </w:rPr>
              <w:t>
        (Ф.И.О. (при его наличии), серия, номер и дата подпись</w:t>
            </w:r>
          </w:p>
          <w:p>
            <w:pPr>
              <w:spacing w:after="20"/>
              <w:ind w:left="20"/>
              <w:jc w:val="both"/>
            </w:pPr>
            <w:r>
              <w:rPr>
                <w:rFonts w:ascii="Times New Roman"/>
                <w:b w:val="false"/>
                <w:i w:val="false"/>
                <w:color w:val="000000"/>
                <w:sz w:val="20"/>
              </w:rPr>
              <w:t>
                  удостоверения личности или паспорта)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