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3df0" w14:textId="e0d3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октября 2013 года № 500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февраля 2016 года № 56. Зарегистрирован в Министерстве юстиции Республики Казахстан 10 марта 2016 года № 13433. Утратил силу приказом Министра финансов Республики Казахстан от 6 декабря 2016 года № 640.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06.12.2016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октября 2013 года № 500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 (зарегистрирован в Реестре государственной регистрации нормативных правовых актов под № 8913, опубликован в газете "Казахстанская правда" от 28 декабря 2013 года № 346 (27620)),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указанного приказа внесено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утвержденных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пункты 1 и 2 внесены изменения на государственном языке, текст на русском языке не 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первый пункта 3 внесено изменение на государственном языке, текст на русском языке не 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случае наличия замечаний и необходимости внесения изменений в консолидированную финансовую отчетность администратора республиканских бюджетных программ, центральный уполномоченный орган по исполнению бюджета отклоняет в информационной системе (далее – ИС) консолидированную финансовую отчетность администратора республиканских бюджетных программ для внесения соответствующих изменений, с указанием причины отклонения.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или дополнений в консолидированную финансовую отчетность администратора местных бюджетных программ местный уполномоченный орган по исполнению бюджета направляет письменное уведомление администратору бюджетных программ, с указанием причин отклонения.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в соответствии с замечаниями, направленными через ИС или согласно письменного уведомления, вносит изменения в свою консолидированную финансовую отчетность в течение 10 рабочих дней с момента получения письменного уведомления или отклонения в ИС. В случае если изменения касаются финансовой отчетности подведомственного государственного учреждения, администратор бюджетных программ письменно уведомляет соответствующее подведомственное государственное учреждение и перенаправляет предложения по изменениям и дополнениям для внесения их в течении 10 рабочих дней в его отдельную финансовую отчетность.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администратором бюджетных программ в консолидированную финансовую отчетность после ее сдачи в уполномоченный орган по исполнению бюджета вносятся только на основании уведомления уполномоченного органа по исполнению бюджета по результатам рассмотрения им отчета, с обязательным соблюдением принципов и требований по внесению изменений настоящих Правил и Правил составления и представления финансовой отчетности,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июля 2010 года № 325 (зарегистрирован в Реестре государственной регистрации нормативных правовых актов за № 6352).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в консолидированную финансовую отчетность, необходимо внести соответствующие изменения в экземпляр отчетности, ранее направленной в Счетный комитет по контролю за исполнением республиканского бюджета.";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"Уполномоченный орган по исполнению бюджета" – наименование уполномоченного органа области, города республиканского значения, столицы, района (города областного значения) по исполнению бюджета;";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 следующего содержания: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"9-2. Годовая консолидированная финансовая отчетность администраторов бюджетных программ размещается на интернет-портале в соответствии с Правилами размещения информации на интернет-портале открытых бюджетов,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30 декабря 2015 года № 1271 (зарегистрирован в Реестре государственной регистрации нормативных правовых актов под № 12803).";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10 внесено изменение на государственном языке, текст на русском языке не меняется;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реорганизации (слиянии, присоединении, разделении, выделении) министерства и иного исполнительного органа, имущественные права и обязанности переходят к правопреемнику при слиянии и присоединении - в соответствии с передаточным актом, а при разделении и выделении – в соответствии с разделительным балансом. Разделительный баланс делается по одному экземпляру для каждого выделяющегося государственного учреждения.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после истечения срока для предъявления претензий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заявленных кредиторами претензий, а также результатах их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 утверждается собственником имущества юридического лица или органом, принявшим решение о ликвидации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расчетов с кредиторами ликвидационная комиссия составляет ликвидационный баланс, который утверждается собственником имущества юридического лица или органом, принявшим решение о ликвидации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составляется ликвидационный баланс по форме "Консолидированный бухгалтерский баланс". Финансовая отчетность предоставляется до полного завершения процедур ликвидации.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(разделении, выделении, присоединении и слиянии) государственного учреждения администратор бюджетных программ прежней/новой подчиненности составляет консолидированную финансовую отчетность в полном объеме форм годовой отчетности за период с начала года до отчетной даты, следующей за датой реорганизации, с учетом пересчитанного сальдо на начало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 прежней/новой подчиненности представляет расшифровку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Консолидированный разделительный бухгалтерский баланс на начало года, который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на начало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плюс/минус начальное сальдо (реорганизуемого государственного учреждения);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пересчитанное сальдо на начало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передано на дату реорганизации.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Пересчитанное сальдо на начало года в бухгалтерском балансе администратора бюджетных программ определяется с учетом сальдо на начало года бухгалтерского баланса реорганизуемого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слиянии, присоединении государственных учреждений и наделении отдельными функциями и полномочиями на дату передачи администраторами бюджетных программ прежней и новой подчиненности составляется передаточный акт, включая расшифровки по активам, по дебиторской и кредиторской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 форм отчетного периода включается разделительный или ликвидационный баланс на дату передачи и представляется в соответствующий уполномоченный орган по исполнению бюджета отдельными отчетами по каждому министерству или иному исполнительному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Разделительный баланс подтверждается подписью руководителя и главного бухгалтера принимающей и передающей стороны с обязательной расшифровкой подписи (фамилия и инициалы).";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внесено изменение на государственном языке, текст на русском языке не меняется;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Составление консолидированной финансовой отчетности администратора бюджетных программ и подведомственных ему государственных учреждений как единой экономической организации осуществляется в следующем порядке: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построчное суммирование аналогичных статей активов, обязательств, чистых активов/капитала, доходов и расходов, поступлений и выбытия денег, изменений в чистых активах/капитале;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элиминирование доходов и расходов по операциям между администратором бюджетных программ и его подведомственными государственными учреждениями, а также между государственными учреждениями внутри одной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взаимным расчетам и операциям между администратором бюджетных программ и его подведомственными государственными учреждениями, а также между государственными учреждениями внутри одной системы полностью исключаются;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перенос консолидированных данных предыдущего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показателей по таблицам формы 5 "Пояснительная записка к финансовой отчетности" при составлении консолидированной финансовой отчетности администраторами бюджетных программ осуществляется также путем суммирования аналогичных статей.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Составление консолидированной финансовой отчетности местных уполномоченных органов по исполнению бюджета как единой экономической организации осуществляется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построчное суммирование аналогичных статей финансовой отчетности администраторов местных бюджетных программ и местных уполномоченных органов по исполнению бюджета. Аналогичные статьи активов, обязательств, чистых активов/капитала, доходов и расходов, поступлений и выбытия денег, изменений в чистых активах/капитале;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элиминирование доходов и расходов по операциям между местными уполномоченными органами по исполнению вышестоящего и нижестоящего бюджетов, между администраторами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исключения двойного учета доходов и расходов в консолидированной финансовой отчетности, исключаются суммы доходов и расходов, в том числе по трансфертам и субсидиям, операциям по внутреннему кредитованию между уполномоченными органами по исполнению вышестоящего и нижестоящего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взаимным расчетам и операциям между администраторами бюджетных программ, а также между уполномоченными органами по исполнению вышестоящего и нижестоящего бюджетов при консолидации финансовой отчетности местным уполномоченным органом по исполнению бюджета полностью исключаются;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перенос консолидированных данных предыдущего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показателей по таблицам формы 5 "Пояснительная записка к финансовой отчетности" при составлении консолидированной финансовой отчетности местными уполномоченными органами по исполнению бюджета осуществляется также путем суммирования аналогичных статей.";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сорок восьмой и сорок девятый исключить;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пятидесятый, пятьдесять первый и пятьдесять второй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"Статьи "Финансирование капитальных вложений за счет внешних займов и связанных грантов" (код строки 410);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"Резервы" (код строки 411);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"Накопленный финансовый результат" (код строки 412);";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Консолидация статей формы "Консолидированный отчет о результатах финансовой деятельности" осуществляется путем построчного сложения аналогичных статей доходов и расходов: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"Доходы от необменных операций" (код строки 010);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"Финансирование текущей деятельности" (код строки 011), в консолидированной финансовой отчетности местного уполномоченного органа области по исполнению бюджета подлежит исключению сумма дохода от необменных операций на цели представления бюджетных кредитов; сумма дохода нижестоящих бюджетов от текущего финансирования, полученного по бюджетным программам, реализуемым за счет средств целевых трансфертов; сумма дохода подведомственных государственных учреждений, полученного от администратора бюджетных программ на финансирование текущей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"Финансирование капитальных вложений" (код строки 012), в консолидированной финансовой отчетности подлежит исключению сумма дохода подведомственных государственных учреждений, полученного от администратора бюджетных программ на финансирование капитальных вложений;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"Доходы от финансирования за счет внешних займов" (код строки 013);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"Трансферты" (код строки 014), в консолидированной финансовой отчетности местного уполномоченного органа области по исполнению бюджета подлежит исключению сумма полученного нижестоящим бюджетом дохода от трансфертов, перечисленных из вышестоящего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"Субсидии" (код строки 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"Спонсорская и благотворительная помощь" (код строки 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"Гранты" (код строки 017);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"Прочие" (код строки 018);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"Доходы от обменных операций" (код строки 020);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"Доходы от управления активами" (код строки 030);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"Вознаграждения" (код строки 031), в консолидированной финансовой отчетности местного уполномоченного органа области по исполнению бюджета подлежит исключению сумма вознаграждений по кредитам, выданным нижестоящим бюджетам;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доходы от управления активами" (код строки 032);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доходы" (код строки 040), в консолидированной финансовой отчетности подлежит исключению сумма доходов от безвозмездного получения долгосрочных активов и запасов между администраторами бюджетных программ, между государственными учреждениями, подведомственными одному администратору бюджетных программ, а так же между уполномоченными органами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исключению подлежит сумма доходов от централизованного снабжения долгосрочными активами и запасами государственных учреждений, сумма доходов по безвозмездной прием-передаче кредиторской и дебиторской задолженностей между государственными учреждениями, подведомственными одному администратору бюджетных программ, между администраторами бюджетных программ соответствующего бюджета, а так же между уполномоченными органами по исполнению бюджета (в пределах области, а так же между областями);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"Расходы государственного учреждения" (код строки 110);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"Оплата труда" (код строки 111);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"Стипендии" (код строки 112);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"Налоги и платежи в бюджет" (код строки 113);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"Расходы по запасам" (код строки 114);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"Командировочные расходы" (код строки 115);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"Коммунальные расходы" (код строки 116);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"Арендные платежи" (код строки 117);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"Содержание долгосрочных активов" (код строки 118);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"Услуги связи" (код строки 119);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"Амортизация активов" (код статьи 120);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"Обесценение активов" (код строки 121);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операционные расходы" (код строки 122), в консолидированной финансовой отчетности местного уполномоченного органа области по исполнению бюджета подлежит исключению сумма расходов по платежам в бюджет по представленным бюджетным кредитам, вознаграждениям и по суммам начисленных обязательств на недоиспользованную сумму полученных трансфертов; сумма расхода администратора бюджетных программ, начисленного при передаче средств подведомственным государственным учреждениям на финансирование текущей деятельности и капитальных вложений;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"Расходы по бюджетным выплатам" (код строки 130);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"Пенсии и пособия" (код строки 131);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"Субсидии" (код строки 132);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"Целевые трансферты" (код строки 133), в консолидированной финансовой отчетности местного уполномоченного органа области по исполнению бюджета подлежит исключению сумма расходов по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"Трансферты общего характера" (код строки 134);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"Трансферты физическим лицам" (код строки 135);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"Расходы по управлению активами" (код строки 140);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"Вознаграждения" (код строки 141);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расходы по управлению активами" (код строки 142);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расходы" (код строки 150), в консолидированной финансовой отчетности подлежит исключению сумма расходов по безвозмездной передаче запасов между уполномоченными органами по исполнению бюджета (в пределах области, а так же между областями), между администраторами бюджетных программ, между государственными учреждениями, подведомственными одному администратору бюджетных программ; сумма расходов по централизованному снабжению долгосрочными активами и запасами государственных учреждений, сумма расходов по безвозмездной прием-передаче кредиторской и дебиторской задолженностей;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"Доля чистых прибылей или убытков по инвестициям, учитываемым по методу долевого участия" (код строки 210);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"Выбытие долгосрочных активов" (код строки 220), в консолидированной финансовой отчетности подлежит исключению сумма расходов по безвозмездной передаче долгосрочных активов между уполномоченными органами по исполнению бюджета (в пределах области, а так же между областями), между администраторами бюджетных программ, между государственными учреждениями, подведомственными одному администратору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"Курсовая разница" (код строки 230);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"Прочие" (код строки 240).";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"Статьи "Уменьшение финансирования, признанное напрямую в Отчете об изменениях чистых активов/капитала" (код строки 048);";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исключить;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"Статьи "Уменьшение финансирования, признанное напрямую в Отчете об изменениях чистых активов/капитала" (код строки 108);";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исключить;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формах "Консолидированный отчет о результатах финансовой деятельности", "Консолидированный отчет о движении денег (прямой метод)" графа 4 "Прошлый период" заполняется за аналогичный период прошлого года, начиная с 2014 года.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070, 080, 090, 100, 101, 102, 103, 104, 105, 106, 107, 108, 110, 120 формы "Консолидированный отчет об изменениях чистых активов/капитала" заполняются за аналогичный период прошлого года, начиная с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настоящем разделе, по какой-либо строке указаний на исключения по процедурам консолидации финансовой отчетности, следует использовать требования раздела 2. "Этапы консолидации финансовой отчетности"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финансов Республики Казахстан.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отчетность на 1 января 2016 года составляется и представляется без учета изменений внесенных настоящим приказом.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Консолидированный 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годовая, полугодовая________________________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покупателей и заказчиков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краткосрочная дебиторская задолженность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дебиторская задолженность покупателей и заказчиков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Забалансовые счета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строгой отчетности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(подпись) 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(подпись)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Консолидированный отчет о результатах финансовой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за период, заканчивающийся на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годовая, полугодовая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 за счет внешних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и благотворительная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020, 030, 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государственного учреждения,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130, 140, 150)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результат отчетного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100 минус строка 200 +/- строка 210,220,230,240)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(подпись)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Консолидированный отчет о движении денег (прямой метод)</w:t>
      </w:r>
      <w:r>
        <w:br/>
      </w:r>
      <w:r>
        <w:rPr>
          <w:rFonts w:ascii="Times New Roman"/>
          <w:b/>
          <w:i w:val="false"/>
          <w:color w:val="000000"/>
        </w:rPr>
        <w:t>за период, заканчивающийся на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годовая, полугодовая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010, 017, 020, 030, 040, 050, 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займы и связанные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Спонсорская и благотворительная помощь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реализации товаров, работ и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вознаграждения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деньгам временного размещения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110, 120, 130, 140, 150, 160, 170, 180, 190)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Пенсии и пособия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и платежи в бюджет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Поставщикам и подрядчикам за товары и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Авансы, выданные за товары и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Трансферты, субсидии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остатков бюджетных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минус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310, 320, 330, 340, 350)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долгосрочных активов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доли контролируемых и других субъектов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– всего (сумма строк 410,420, 430, 440, 450, 460)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долгосрочных активов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займы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минус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займов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минус 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Чистая курсовая разница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средства на начало периода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(подпись)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Консолидированный отчет об изменениях чистых активов/</w:t>
      </w:r>
      <w:r>
        <w:br/>
      </w:r>
      <w:r>
        <w:rPr>
          <w:rFonts w:ascii="Times New Roman"/>
          <w:b/>
          <w:i w:val="false"/>
          <w:color w:val="000000"/>
        </w:rPr>
        <w:t>капитала за период, заканчивающийся</w:t>
      </w:r>
      <w:r>
        <w:br/>
      </w:r>
      <w:r>
        <w:rPr>
          <w:rFonts w:ascii="Times New Roman"/>
          <w:b/>
          <w:i w:val="false"/>
          <w:color w:val="000000"/>
        </w:rPr>
        <w:t>на "____"_________________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годовая, полугодовая__________________________________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Единица измерения: тыс.тенге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чистые активы/ капитал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010 +/- 020)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отчетный период (строки 041 +/- 042 +/- 043 +/- 044 +/- 045 +/- 046+/- 047+/- 048)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финансовых инвестиций, имеющихся в наличии для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финансовых инвестиций, имеющихся в наличии для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 обменных курсов по пересчету зарубежной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финансирования, признанное напрямую в Отчете об изменениях чистых активов/капитала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признанное напрямую в Отчет об изменениях чистых активов/капитала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года (строки 030 +/- 040 +/- 050)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прошлого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Пересчитанное сальдо (строки 070 +/- 080)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прошлый период (строки 101 +/- 102 +/- 103 +/- 104 +/- 105 +/- 106+/- 107+/- 108)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финансовых инвестиций, имеющихся в наличии для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финансовых инвестиций, имеющихся в наличии для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 обменных курсов по пересчету зарубежной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финансирования, признанное напрямую в Отчете об изменениях чистых активов/капитала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признанное напрямую в Отчете об изменениях чистых активов/капитала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прошлый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прошлого периода (строки 090 +/- 100 +/- 110)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консолидированной</w:t>
      </w:r>
      <w:r>
        <w:br/>
      </w:r>
      <w:r>
        <w:rPr>
          <w:rFonts w:ascii="Times New Roman"/>
          <w:b/>
          <w:i w:val="false"/>
          <w:color w:val="000000"/>
        </w:rPr>
        <w:t>финансовой отчетности на "____"_________________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годовая, полугодовая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администраторов бюджетных программ/уполномоченных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подведомственных у учреждений:____________________________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администраторов бюджетных программ________________________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уполномоченных органов:_________________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нормативные правовые акты:______________________________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Раскрытия к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Денежные средства и их эквиваленты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(строки 010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 (1010)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 государственного учреждения (1020)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(1030)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спонсорской и благотворительной помощи (1041)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платных услуг (1042)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временного размещения денег (1043)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местного самоуправления (1044)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целевого финансирования (1045)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 иностранной валюте (1050)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бюджетного инвестиционного проекта по грантам (1061)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бюджетного инвестиционного проекта по внешним займам (1062)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Аккредитивы (1071)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 (1073)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республиканского бюджета (1080)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местного бюджета (1090)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Краткосрочные финансовые инвестиции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(строка 011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Краткосрочная дебиторская задолженность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(строки 014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покупателями и заказчиками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начало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Запасы (строка 020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 пути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счет финансирования по бюджету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израсходовано на нужды государственного учреждения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Долгосрочные финансовые инвестиции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(строка 110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Основные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(строка 114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счет финансирования по бюджету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т.ч.списание пришедших в негодность основных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Инвестиционная недвижимость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(строка 116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счет финансирования по бюджету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Биологические активы (строка 117 формы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счет финансирования по бюджету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Нематериальные активы (строка 118 формы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счет финансирования по бюджету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по первоначальной стоимости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Краткосрочные финансовые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(строка 210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11. Долгосрочные финансовые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(строка 310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 Прочие 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выбытия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безвозмездно: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других государственных органов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курсовой разницы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компенсации убытков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ликвидации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Оприходованы излишки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13. Прочие расходы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выбытию долгосрочных активов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 ч. передано безвозмездно: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курсовой разнице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обесценения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сомнительной дебиторской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отпускным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оценочным и условным обязательствам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безвозмездной передаче запасов: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14. Безвозмездно переданные долгосрочные активы /запасы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долгосрочные активы, всего: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запасы, всего: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15. Информация по концессионным активам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на обесценение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16. Информация по взаимным операциям.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стороны по взаимным операциям.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Корреспонденция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(подпись)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(подпись) 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Консолидированный разделительный 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годовая, полугодовая_________________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Плюс/ минус начальное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на начало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дату реорганизации*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покупателей и заказчиков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краткосрочная дебиторская задолженность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дебиторская задолженность покупателей и заказчиков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Плюс/ минус начальное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на начало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дату реорганизации*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Долгосрочные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Чистые активы/капитал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Забалансовые счета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строгой отчетности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*Примечание. Графа 6 заполняется для подтверждения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переданных/принятых активов,обязательств и чистых активов/капитала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дату реорганизации.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