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b770" w14:textId="80db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марта 2016 года № 121. Зарегистрирован в Министерстве юстиции Республики Казахстан 15 марта 2016 года № 13459.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121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12.11.2019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юридических лиц, осуществляющих технический надзор и техническое обследование по объектам первого и второго уровней ответственности" (далее –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юридических лиц, осуществляющих технический надзор и техническое обследование по объектам первого и второго уровней ответственности" утвержденным приказом исполняющего обязанности Министра национальной экономики Республики Казахстан от 12 февраля 2016 года № 72 (зарегистрирован в Реестре государственной регистрации нормативных правовых актов за № 13210) (далее – стандарт).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об аккредитации (далее – свидетельство) по форме согласно приложению 1 к стандарту государственной услуги.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заявление услугополучателя с прилагаемыми документами согласно пункту 9 Стандарта.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заявления на получение государственной услуги;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регистрация заявления;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выдача свидетельства в электронной форме.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(работниками) с указанием длительности каждой процедуры (действия):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регистрация заявления на получение государственной услуги;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свидетельства в электронной форме осуществляется информационной системой (компьютером) без участия услугодателя – в течение 20-40 (двадцать - сорок) минут.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