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db45fd" w14:textId="adb45f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приказ исполняющего обязанности Министра юстиции Республики Казахстан от 28 мая 2015 года № 300 "Об утверждении регламентов государственных услуг по вопросам регистрации прав на недвижимое имущество и регистрации залога движимого имущества, не подлежащего обязательной государственной регистрации"</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юстиции Республики Казахстан от 25 февраля 2016 года № 98. Зарегистрирован в Министерстве юстиции Республики Казахстан 24 марта 2016 года № 13515. Утратил силу приказом и.о. Министра юстиции Республики Казахстан от 29 мая 2020 года № 67.</w:t>
      </w:r>
    </w:p>
    <w:p>
      <w:pPr>
        <w:spacing w:after="0"/>
        <w:ind w:left="0"/>
        <w:jc w:val="both"/>
      </w:pPr>
      <w:r>
        <w:rPr>
          <w:rFonts w:ascii="Times New Roman"/>
          <w:b w:val="false"/>
          <w:i w:val="false"/>
          <w:color w:val="ff0000"/>
          <w:sz w:val="28"/>
        </w:rPr>
        <w:t xml:space="preserve">
      Сноска. Утратил силу приказом и.о. Министра юстиции РК от 29.05.2020 </w:t>
      </w:r>
      <w:r>
        <w:rPr>
          <w:rFonts w:ascii="Times New Roman"/>
          <w:b w:val="false"/>
          <w:i w:val="false"/>
          <w:color w:val="ff0000"/>
          <w:sz w:val="28"/>
        </w:rPr>
        <w:t>№ 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 w:id="0"/>
    <w:p>
      <w:pPr>
        <w:spacing w:after="0"/>
        <w:ind w:left="0"/>
        <w:jc w:val="both"/>
      </w:pPr>
      <w:r>
        <w:rPr>
          <w:rFonts w:ascii="Times New Roman"/>
          <w:b w:val="false"/>
          <w:i w:val="false"/>
          <w:color w:val="000000"/>
          <w:sz w:val="28"/>
        </w:rPr>
        <w:t xml:space="preserve">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i w:val="false"/>
          <w:color w:val="000000"/>
          <w:sz w:val="28"/>
        </w:rPr>
        <w:t>ПРИКАЗЫВАЮ:</w:t>
      </w:r>
    </w:p>
    <w:bookmarkEnd w:id="0"/>
    <w:bookmarkStart w:name="z13"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исполняющего обязанности Министра юстиции Республики Казахстан от 28 мая 2015 года № 300 "Об утверждении регламентов государственных услуг по вопросам регистрации прав на недвижимое имущество и регистрации залога движимого имущества, не подлежащего обязательной государственной регистрации" (зарегистрированный в Реестре государственной регистрации нормативных правовых актов за № 11785, опубликованный в информационно-правовой системе "Әділет" от 3 сентября 2015 года) следующие изменения:</w:t>
      </w:r>
    </w:p>
    <w:bookmarkEnd w:id="1"/>
    <w:bookmarkStart w:name="z16" w:id="2"/>
    <w:p>
      <w:pPr>
        <w:spacing w:after="0"/>
        <w:ind w:left="0"/>
        <w:jc w:val="both"/>
      </w:pPr>
      <w:r>
        <w:rPr>
          <w:rFonts w:ascii="Times New Roman"/>
          <w:b w:val="false"/>
          <w:i w:val="false"/>
          <w:color w:val="000000"/>
          <w:sz w:val="28"/>
        </w:rPr>
        <w:t xml:space="preserve">
      1) регламент государственной услуги "Государственная регистрация прав (обременений) на недвижимое имущество", утвержденный указанным приказом, изложить в новой редакции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End w:id="2"/>
    <w:bookmarkStart w:name="z17" w:id="3"/>
    <w:p>
      <w:pPr>
        <w:spacing w:after="0"/>
        <w:ind w:left="0"/>
        <w:jc w:val="both"/>
      </w:pPr>
      <w:r>
        <w:rPr>
          <w:rFonts w:ascii="Times New Roman"/>
          <w:b w:val="false"/>
          <w:i w:val="false"/>
          <w:color w:val="000000"/>
          <w:sz w:val="28"/>
        </w:rPr>
        <w:t xml:space="preserve">
      2) регламент государственной услуги "Регистрация залога движимого имущества, не подлежащего обязательной государственной регистрации", утвержденный указанным приказом, изложить в новой редакции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3"/>
    <w:bookmarkStart w:name="z18" w:id="4"/>
    <w:p>
      <w:pPr>
        <w:spacing w:after="0"/>
        <w:ind w:left="0"/>
        <w:jc w:val="both"/>
      </w:pPr>
      <w:r>
        <w:rPr>
          <w:rFonts w:ascii="Times New Roman"/>
          <w:b w:val="false"/>
          <w:i w:val="false"/>
          <w:color w:val="000000"/>
          <w:sz w:val="28"/>
        </w:rPr>
        <w:t xml:space="preserve">
      3) регламент государственной услуги "Выдача справки о зарегистрированных правах (обременениях) на недвижимое имущество и его технических характеристиках", утвержденный указанным приказом, изложить в новой редакции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bookmarkEnd w:id="4"/>
    <w:bookmarkStart w:name="z19" w:id="5"/>
    <w:p>
      <w:pPr>
        <w:spacing w:after="0"/>
        <w:ind w:left="0"/>
        <w:jc w:val="both"/>
      </w:pPr>
      <w:r>
        <w:rPr>
          <w:rFonts w:ascii="Times New Roman"/>
          <w:b w:val="false"/>
          <w:i w:val="false"/>
          <w:color w:val="000000"/>
          <w:sz w:val="28"/>
        </w:rPr>
        <w:t xml:space="preserve">
      4) регламент государственной услуги "Выдача копий документов регистрационного дела, заверенных регистрирующим органом, включая план (схемы) объектов недвижимости", утвержденный указанным приказом, изложить в новой редакции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End w:id="5"/>
    <w:bookmarkStart w:name="z20" w:id="6"/>
    <w:p>
      <w:pPr>
        <w:spacing w:after="0"/>
        <w:ind w:left="0"/>
        <w:jc w:val="both"/>
      </w:pPr>
      <w:r>
        <w:rPr>
          <w:rFonts w:ascii="Times New Roman"/>
          <w:b w:val="false"/>
          <w:i w:val="false"/>
          <w:color w:val="000000"/>
          <w:sz w:val="28"/>
        </w:rPr>
        <w:t xml:space="preserve">
      5) регламент государственной услуги "Выдача справки об отсутствии (наличии) недвижимого имущества", утвержденный указанным приказом, изложить в новой редакции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End w:id="6"/>
    <w:bookmarkStart w:name="z21" w:id="7"/>
    <w:p>
      <w:pPr>
        <w:spacing w:after="0"/>
        <w:ind w:left="0"/>
        <w:jc w:val="both"/>
      </w:pPr>
      <w:r>
        <w:rPr>
          <w:rFonts w:ascii="Times New Roman"/>
          <w:b w:val="false"/>
          <w:i w:val="false"/>
          <w:color w:val="000000"/>
          <w:sz w:val="28"/>
        </w:rPr>
        <w:t xml:space="preserve">
      6) регламент государственной услуги "Выдача выписки из реестра регистрации залога движимого имущества", утвержденный указанным приказом, изложить в новой редакции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bookmarkEnd w:id="7"/>
    <w:bookmarkStart w:name="z22" w:id="8"/>
    <w:p>
      <w:pPr>
        <w:spacing w:after="0"/>
        <w:ind w:left="0"/>
        <w:jc w:val="both"/>
      </w:pPr>
      <w:r>
        <w:rPr>
          <w:rFonts w:ascii="Times New Roman"/>
          <w:b w:val="false"/>
          <w:i w:val="false"/>
          <w:color w:val="000000"/>
          <w:sz w:val="28"/>
        </w:rPr>
        <w:t xml:space="preserve">
      7) регламент государственной услуги "Выдача справок о зарегистрированных и прекращенных правах на недвижимое имущество", утвержденный указанным приказом, изложить в новой редакции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p>
    <w:bookmarkEnd w:id="8"/>
    <w:bookmarkStart w:name="z23" w:id="9"/>
    <w:p>
      <w:pPr>
        <w:spacing w:after="0"/>
        <w:ind w:left="0"/>
        <w:jc w:val="both"/>
      </w:pPr>
      <w:r>
        <w:rPr>
          <w:rFonts w:ascii="Times New Roman"/>
          <w:b w:val="false"/>
          <w:i w:val="false"/>
          <w:color w:val="000000"/>
          <w:sz w:val="28"/>
        </w:rPr>
        <w:t xml:space="preserve">
      8) регламент государственной услуги "Выдача дубликата правоустанавливающего документа на недвижимое имущество", утвержденный указанным приказом, изложить в новой редакции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p>
    <w:bookmarkEnd w:id="9"/>
    <w:bookmarkStart w:name="z24" w:id="10"/>
    <w:p>
      <w:pPr>
        <w:spacing w:after="0"/>
        <w:ind w:left="0"/>
        <w:jc w:val="both"/>
      </w:pPr>
      <w:r>
        <w:rPr>
          <w:rFonts w:ascii="Times New Roman"/>
          <w:b w:val="false"/>
          <w:i w:val="false"/>
          <w:color w:val="000000"/>
          <w:sz w:val="28"/>
        </w:rPr>
        <w:t xml:space="preserve">
      9) регламент государственной услуги "Выдача технического паспорта объектов недвижимости", утвержденный указанным приказом, изложить в новой редакции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приказу;</w:t>
      </w:r>
    </w:p>
    <w:bookmarkEnd w:id="10"/>
    <w:bookmarkStart w:name="z25" w:id="11"/>
    <w:p>
      <w:pPr>
        <w:spacing w:after="0"/>
        <w:ind w:left="0"/>
        <w:jc w:val="both"/>
      </w:pPr>
      <w:r>
        <w:rPr>
          <w:rFonts w:ascii="Times New Roman"/>
          <w:b w:val="false"/>
          <w:i w:val="false"/>
          <w:color w:val="000000"/>
          <w:sz w:val="28"/>
        </w:rPr>
        <w:t xml:space="preserve">
      10) регламент государственной услуги "Выдача дубликата технического паспорта объектов недвижимости", утвержденный указанным приказом, изложить в новой редакции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приказу;</w:t>
      </w:r>
    </w:p>
    <w:bookmarkEnd w:id="11"/>
    <w:bookmarkStart w:name="z26" w:id="12"/>
    <w:p>
      <w:pPr>
        <w:spacing w:after="0"/>
        <w:ind w:left="0"/>
        <w:jc w:val="both"/>
      </w:pPr>
      <w:r>
        <w:rPr>
          <w:rFonts w:ascii="Times New Roman"/>
          <w:b w:val="false"/>
          <w:i w:val="false"/>
          <w:color w:val="000000"/>
          <w:sz w:val="28"/>
        </w:rPr>
        <w:t xml:space="preserve">
      11) регламент государственной услуги "Выдача приложения к техническому паспорту, содержащему сведения о собственнике (правообладателе) недвижимого имущества", утвержденный указанным приказом, изложить в новой редакции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приказу.</w:t>
      </w:r>
    </w:p>
    <w:bookmarkEnd w:id="12"/>
    <w:bookmarkStart w:name="z27" w:id="13"/>
    <w:p>
      <w:pPr>
        <w:spacing w:after="0"/>
        <w:ind w:left="0"/>
        <w:jc w:val="both"/>
      </w:pPr>
      <w:r>
        <w:rPr>
          <w:rFonts w:ascii="Times New Roman"/>
          <w:b w:val="false"/>
          <w:i w:val="false"/>
          <w:color w:val="000000"/>
          <w:sz w:val="28"/>
        </w:rPr>
        <w:t>
      2. Департаменту регистрационной службы и организации юридических услуг Министерства юстиции Республики Казахстан (Калимова В.К.) в установленном законодательством порядке обеспечить:</w:t>
      </w:r>
    </w:p>
    <w:bookmarkEnd w:id="13"/>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p>
      <w:pPr>
        <w:spacing w:after="0"/>
        <w:ind w:left="0"/>
        <w:jc w:val="both"/>
      </w:pPr>
      <w:r>
        <w:rPr>
          <w:rFonts w:ascii="Times New Roman"/>
          <w:b w:val="false"/>
          <w:i w:val="false"/>
          <w:color w:val="000000"/>
          <w:sz w:val="28"/>
        </w:rPr>
        <w:t>
      2) в течение десяти календарных дней после государственной регистрации настоящего приказа в Министерстве юстиции Республики Казахстан направление на официальное опубликование в периодических печатных изданиях и информационно-правовой системе "Әділет";</w:t>
      </w:r>
    </w:p>
    <w:p>
      <w:pPr>
        <w:spacing w:after="0"/>
        <w:ind w:left="0"/>
        <w:jc w:val="both"/>
      </w:pPr>
      <w:r>
        <w:rPr>
          <w:rFonts w:ascii="Times New Roman"/>
          <w:b w:val="false"/>
          <w:i w:val="false"/>
          <w:color w:val="000000"/>
          <w:sz w:val="28"/>
        </w:rPr>
        <w:t>
      3) в течение пяти рабочих дней после государственной регистрации настоящего приказа в Министерстве юстиции Республики Казахстан направление в Республиканское государственное предприятие на праве хозяйственного ведения "Республиканский центр правовой информации Министерства юстиции Республики Казахстан" для размещения в Эталонном контрольном банке нормативных правовых актов Республики Казахстан;</w:t>
      </w:r>
    </w:p>
    <w:p>
      <w:pPr>
        <w:spacing w:after="0"/>
        <w:ind w:left="0"/>
        <w:jc w:val="both"/>
      </w:pPr>
      <w:r>
        <w:rPr>
          <w:rFonts w:ascii="Times New Roman"/>
          <w:b w:val="false"/>
          <w:i w:val="false"/>
          <w:color w:val="000000"/>
          <w:sz w:val="28"/>
        </w:rPr>
        <w:t>
      4) размещение настоящего приказа на интернет-ресурсе Министерства юстиции Республики Казахстан.</w:t>
      </w:r>
    </w:p>
    <w:bookmarkStart w:name="z14" w:id="14"/>
    <w:p>
      <w:pPr>
        <w:spacing w:after="0"/>
        <w:ind w:left="0"/>
        <w:jc w:val="both"/>
      </w:pPr>
      <w:r>
        <w:rPr>
          <w:rFonts w:ascii="Times New Roman"/>
          <w:b w:val="false"/>
          <w:i w:val="false"/>
          <w:color w:val="000000"/>
          <w:sz w:val="28"/>
        </w:rPr>
        <w:t>
      3. Контроль за исполнением настоящего приказа возложить на курирующего заместителя Министра юстиции Республики Казахстан.</w:t>
      </w:r>
    </w:p>
    <w:bookmarkEnd w:id="14"/>
    <w:bookmarkStart w:name="z15" w:id="15"/>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15"/>
    <w:tbl>
      <w:tblPr>
        <w:tblW w:w="0" w:type="auto"/>
        <w:tblCellSpacing w:w="0" w:type="auto"/>
        <w:tblBorders>
          <w:top w:val="none"/>
          <w:left w:val="none"/>
          <w:bottom w:val="none"/>
          <w:right w:val="none"/>
          <w:insideH w:val="none"/>
          <w:insideV w:val="none"/>
        </w:tblBorders>
      </w:tblPr>
      <w:tblGrid>
        <w:gridCol w:w="5090"/>
        <w:gridCol w:w="7210"/>
      </w:tblGrid>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 юстиции</w:t>
            </w:r>
          </w:p>
        </w:tc>
        <w:tc>
          <w:tcPr>
            <w:tcW w:w="721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w:t>
            </w:r>
          </w:p>
        </w:tc>
        <w:tc>
          <w:tcPr>
            <w:tcW w:w="72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Имашев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февраля 2016 года № 98</w:t>
            </w:r>
            <w:r>
              <w:br/>
            </w:r>
            <w:r>
              <w:rPr>
                <w:rFonts w:ascii="Times New Roman"/>
                <w:b w:val="false"/>
                <w:i w:val="false"/>
                <w:color w:val="000000"/>
                <w:sz w:val="20"/>
              </w:rPr>
              <w:t>Приложение 1</w:t>
            </w:r>
            <w:r>
              <w:br/>
            </w:r>
            <w:r>
              <w:rPr>
                <w:rFonts w:ascii="Times New Roman"/>
                <w:b w:val="false"/>
                <w:i w:val="false"/>
                <w:color w:val="000000"/>
                <w:sz w:val="20"/>
              </w:rPr>
              <w:t>к приказу и.о.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мая 2015 года № 300</w:t>
            </w:r>
          </w:p>
        </w:tc>
      </w:tr>
    </w:tbl>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"Государственная регистрация прав (обременений)</w:t>
      </w:r>
      <w:r>
        <w:br/>
      </w:r>
      <w:r>
        <w:rPr>
          <w:rFonts w:ascii="Times New Roman"/>
          <w:b/>
          <w:i w:val="false"/>
          <w:color w:val="000000"/>
        </w:rPr>
        <w:t>на недвижимое имущество"</w:t>
      </w:r>
      <w:r>
        <w:br/>
      </w:r>
      <w:r>
        <w:rPr>
          <w:rFonts w:ascii="Times New Roman"/>
          <w:b/>
          <w:i w:val="false"/>
          <w:color w:val="000000"/>
        </w:rPr>
        <w:t>1. Общие положения</w:t>
      </w:r>
    </w:p>
    <w:p>
      <w:pPr>
        <w:spacing w:after="0"/>
        <w:ind w:left="0"/>
        <w:jc w:val="both"/>
      </w:pPr>
      <w:r>
        <w:rPr>
          <w:rFonts w:ascii="Times New Roman"/>
          <w:b w:val="false"/>
          <w:i w:val="false"/>
          <w:color w:val="000000"/>
          <w:sz w:val="28"/>
        </w:rPr>
        <w:t xml:space="preserve">
      1.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"Об утверждении стандартов государственных услуг по вопросам регистрации прав на недвижимое имущество и регистрации залога движимого имущества, не подлежащего обязательной государственной регистрации", утвержденного приказом Министра юстиции Республики Казахстан от 28 апреля 2015 года № 246 (зарегистрирован в Реестре государственной регистрации нормативных правовых актов за № 11408) (далее – Стандарт) территориальными органами юстиции (далее – услугодатель).</w:t>
      </w:r>
    </w:p>
    <w:p>
      <w:pPr>
        <w:spacing w:after="0"/>
        <w:ind w:left="0"/>
        <w:jc w:val="both"/>
      </w:pPr>
      <w:r>
        <w:rPr>
          <w:rFonts w:ascii="Times New Roman"/>
          <w:b w:val="false"/>
          <w:i w:val="false"/>
          <w:color w:val="000000"/>
          <w:sz w:val="28"/>
        </w:rPr>
        <w:t>
      2. Форма оказываемой услуги - электронная (частично автоматизированная) и (или) бумажная.</w:t>
      </w:r>
    </w:p>
    <w:p>
      <w:pPr>
        <w:spacing w:after="0"/>
        <w:ind w:left="0"/>
        <w:jc w:val="both"/>
      </w:pPr>
      <w:r>
        <w:rPr>
          <w:rFonts w:ascii="Times New Roman"/>
          <w:b w:val="false"/>
          <w:i w:val="false"/>
          <w:color w:val="000000"/>
          <w:sz w:val="28"/>
        </w:rPr>
        <w:t>
      3. Результатом завершения оказываемой услуги при обращении:</w:t>
      </w:r>
    </w:p>
    <w:p>
      <w:pPr>
        <w:spacing w:after="0"/>
        <w:ind w:left="0"/>
        <w:jc w:val="both"/>
      </w:pPr>
      <w:r>
        <w:rPr>
          <w:rFonts w:ascii="Times New Roman"/>
          <w:b w:val="false"/>
          <w:i w:val="false"/>
          <w:color w:val="000000"/>
          <w:sz w:val="28"/>
        </w:rPr>
        <w:t xml:space="preserve">
      1) в некоммерческое акционерное общество "Государственная корпорация "Правительство для граждан" (далее – Государственная корпорация) является правоустанавливающий документ с отметкой о произведенной государственной регистрации прав (обременений) на недвижимое имущество либо приостановлении регистрации или письменный мотивированный ответ об отказе в оказании государственной услуги, в случаях и по основаниям, предусмотренных </w:t>
      </w:r>
      <w:r>
        <w:rPr>
          <w:rFonts w:ascii="Times New Roman"/>
          <w:b w:val="false"/>
          <w:i w:val="false"/>
          <w:color w:val="000000"/>
          <w:sz w:val="28"/>
        </w:rPr>
        <w:t>пунктом 10</w:t>
      </w:r>
      <w:r>
        <w:rPr>
          <w:rFonts w:ascii="Times New Roman"/>
          <w:b w:val="false"/>
          <w:i w:val="false"/>
          <w:color w:val="000000"/>
          <w:sz w:val="28"/>
        </w:rPr>
        <w:t xml:space="preserve"> Стандарта, а также выдача свидетельства о государственной регистрации (на бумажном носителе) в случаях, предусмотренных законодательными актами Республики Казахстан;</w:t>
      </w:r>
    </w:p>
    <w:p>
      <w:pPr>
        <w:spacing w:after="0"/>
        <w:ind w:left="0"/>
        <w:jc w:val="both"/>
      </w:pPr>
      <w:r>
        <w:rPr>
          <w:rFonts w:ascii="Times New Roman"/>
          <w:b w:val="false"/>
          <w:i w:val="false"/>
          <w:color w:val="000000"/>
          <w:sz w:val="28"/>
        </w:rPr>
        <w:t xml:space="preserve">
      2) на портал за электронной регистрацией является направление уведомления о регистрации либо приостановлении регистрации или письменный мотивированный ответ об отказе в оказании государственной услуги, в случаях и по основаниям, предусмотренных </w:t>
      </w:r>
      <w:r>
        <w:rPr>
          <w:rFonts w:ascii="Times New Roman"/>
          <w:b w:val="false"/>
          <w:i w:val="false"/>
          <w:color w:val="000000"/>
          <w:sz w:val="28"/>
        </w:rPr>
        <w:t>пунктом 10</w:t>
      </w:r>
      <w:r>
        <w:rPr>
          <w:rFonts w:ascii="Times New Roman"/>
          <w:b w:val="false"/>
          <w:i w:val="false"/>
          <w:color w:val="000000"/>
          <w:sz w:val="28"/>
        </w:rPr>
        <w:t xml:space="preserve"> Стандарта в форме электронных документов, удостоверенных электронно-цифровой подписью (далее – ЭЦП) уполномоченного должностного лица.</w:t>
      </w:r>
    </w:p>
    <w:p>
      <w:pPr>
        <w:spacing w:after="0"/>
        <w:ind w:left="0"/>
        <w:jc w:val="both"/>
      </w:pPr>
      <w:r>
        <w:rPr>
          <w:rFonts w:ascii="Times New Roman"/>
          <w:b w:val="false"/>
          <w:i w:val="false"/>
          <w:color w:val="000000"/>
          <w:sz w:val="28"/>
        </w:rPr>
        <w:t>
      При предоставлении мотивированного ответа об отказе в оказании государственной услуги, документ об оплате сбора за регистрацию предъявляется услугополучателем при повторной подаче документов на регистрацию (пункт 6 Стандарта).</w:t>
      </w:r>
    </w:p>
    <w:p>
      <w:pPr>
        <w:spacing w:after="0"/>
        <w:ind w:left="0"/>
        <w:jc w:val="left"/>
      </w:pPr>
      <w:r>
        <w:rPr>
          <w:rFonts w:ascii="Times New Roman"/>
          <w:b/>
          <w:i w:val="false"/>
          <w:color w:val="000000"/>
        </w:rPr>
        <w:t xml:space="preserve"> 2. Описание порядка действий структурных</w:t>
      </w:r>
      <w:r>
        <w:br/>
      </w:r>
      <w:r>
        <w:rPr>
          <w:rFonts w:ascii="Times New Roman"/>
          <w:b/>
          <w:i w:val="false"/>
          <w:color w:val="000000"/>
        </w:rPr>
        <w:t>подразделений (работников) услугодателя в процессе</w:t>
      </w:r>
      <w:r>
        <w:br/>
      </w:r>
      <w:r>
        <w:rPr>
          <w:rFonts w:ascii="Times New Roman"/>
          <w:b/>
          <w:i w:val="false"/>
          <w:color w:val="000000"/>
        </w:rPr>
        <w:t>оказания государственной услуги</w:t>
      </w:r>
    </w:p>
    <w:p>
      <w:pPr>
        <w:spacing w:after="0"/>
        <w:ind w:left="0"/>
        <w:jc w:val="both"/>
      </w:pPr>
      <w:r>
        <w:rPr>
          <w:rFonts w:ascii="Times New Roman"/>
          <w:b w:val="false"/>
          <w:i w:val="false"/>
          <w:color w:val="000000"/>
          <w:sz w:val="28"/>
        </w:rPr>
        <w:t>
      4. Основанием для начала процедуры (действия) услугодателя по оказанию государственной услуги является заявление о государственной регистрации (обременений прав) на недвижимое имущество для физического и юридического лица (далее - заявление):</w:t>
      </w:r>
    </w:p>
    <w:p>
      <w:pPr>
        <w:spacing w:after="0"/>
        <w:ind w:left="0"/>
        <w:jc w:val="both"/>
      </w:pPr>
      <w:r>
        <w:rPr>
          <w:rFonts w:ascii="Times New Roman"/>
          <w:b w:val="false"/>
          <w:i w:val="false"/>
          <w:color w:val="000000"/>
          <w:sz w:val="28"/>
        </w:rPr>
        <w:t>
      при обращении услугополучателя:</w:t>
      </w:r>
    </w:p>
    <w:p>
      <w:pPr>
        <w:spacing w:after="0"/>
        <w:ind w:left="0"/>
        <w:jc w:val="both"/>
      </w:pPr>
      <w:r>
        <w:rPr>
          <w:rFonts w:ascii="Times New Roman"/>
          <w:b w:val="false"/>
          <w:i w:val="false"/>
          <w:color w:val="000000"/>
          <w:sz w:val="28"/>
        </w:rPr>
        <w:t xml:space="preserve">
      1) в Государственную корпорацию – согласно перечню документов, предусмотренных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5. Работник услугодателя согласно своим функциональным обязанностям осуществляет прием документов по книге учета документов с Государственной корпорации, затем в течение рабочего дня передает пакет принятых документов в архив ответственному исполнителю услугодателя, который в течение 3 рабочих дней осуществляет поиск и передачу регистрационных дел в отдел регистрации прав на недвижимое имущество, передача исполненных документов в Государственную корпорацию по книге учета документов, работник отдела регистрации прав на недвижимое имущество услугодателя – рассмотрение заявления и исполнение.</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в процессе оказания государственной услуги</w:t>
      </w:r>
    </w:p>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p>
      <w:pPr>
        <w:spacing w:after="0"/>
        <w:ind w:left="0"/>
        <w:jc w:val="both"/>
      </w:pPr>
      <w:r>
        <w:rPr>
          <w:rFonts w:ascii="Times New Roman"/>
          <w:b w:val="false"/>
          <w:i w:val="false"/>
          <w:color w:val="000000"/>
          <w:sz w:val="28"/>
        </w:rPr>
        <w:t>
      1) инспектор Государственной корпорации - прием и выдача документов;</w:t>
      </w:r>
    </w:p>
    <w:p>
      <w:pPr>
        <w:spacing w:after="0"/>
        <w:ind w:left="0"/>
        <w:jc w:val="both"/>
      </w:pPr>
      <w:r>
        <w:rPr>
          <w:rFonts w:ascii="Times New Roman"/>
          <w:b w:val="false"/>
          <w:i w:val="false"/>
          <w:color w:val="000000"/>
          <w:sz w:val="28"/>
        </w:rPr>
        <w:t>
      2) инспектор Государственной корпорации - направление и получение документов от услугодателя;</w:t>
      </w:r>
    </w:p>
    <w:p>
      <w:pPr>
        <w:spacing w:after="0"/>
        <w:ind w:left="0"/>
        <w:jc w:val="both"/>
      </w:pPr>
      <w:r>
        <w:rPr>
          <w:rFonts w:ascii="Times New Roman"/>
          <w:b w:val="false"/>
          <w:i w:val="false"/>
          <w:color w:val="000000"/>
          <w:sz w:val="28"/>
        </w:rPr>
        <w:t>
      3) работник услугодателя – прием документов по книге учета документов с Государственной корпорации, поиск и передача регистрационного дела в отдел регистрации прав на недвижимое имущество, передача исполненных документов инспектору Государственной корпорации по книге учета документов;</w:t>
      </w:r>
    </w:p>
    <w:p>
      <w:pPr>
        <w:spacing w:after="0"/>
        <w:ind w:left="0"/>
        <w:jc w:val="both"/>
      </w:pPr>
      <w:r>
        <w:rPr>
          <w:rFonts w:ascii="Times New Roman"/>
          <w:b w:val="false"/>
          <w:i w:val="false"/>
          <w:color w:val="000000"/>
          <w:sz w:val="28"/>
        </w:rPr>
        <w:t>
      4) работник отдела регистрации прав на недвижимое имущество услугодателя – рассмотрение заявления о государственной регистрации прав (обременений прав) на недвижимое имущество для физического и юридического лица и исполнение.</w:t>
      </w:r>
    </w:p>
    <w:p>
      <w:pPr>
        <w:spacing w:after="0"/>
        <w:ind w:left="0"/>
        <w:jc w:val="both"/>
      </w:pPr>
      <w:r>
        <w:rPr>
          <w:rFonts w:ascii="Times New Roman"/>
          <w:b w:val="false"/>
          <w:i w:val="false"/>
          <w:color w:val="000000"/>
          <w:sz w:val="28"/>
        </w:rPr>
        <w:t xml:space="preserve">
      7. Описание последовательности процедур (действий) между структурными подразделениями (работниками с указанием длительности каждой процедуры (действия) указаны в описании действий участвующих в оказании государственной услуги сторон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 и схеме функционального взаимодействия согласно  </w:t>
      </w:r>
      <w:r>
        <w:rPr>
          <w:rFonts w:ascii="Times New Roman"/>
          <w:b w:val="false"/>
          <w:i w:val="false"/>
          <w:color w:val="000000"/>
          <w:sz w:val="28"/>
        </w:rPr>
        <w:t>приложения 2</w:t>
      </w:r>
      <w:r>
        <w:rPr>
          <w:rFonts w:ascii="Times New Roman"/>
          <w:b w:val="false"/>
          <w:i w:val="false"/>
          <w:color w:val="000000"/>
          <w:sz w:val="28"/>
        </w:rPr>
        <w:t xml:space="preserve"> к настоящему регламенту.</w:t>
      </w:r>
    </w:p>
    <w:p>
      <w:pPr>
        <w:spacing w:after="0"/>
        <w:ind w:left="0"/>
        <w:jc w:val="left"/>
      </w:pPr>
      <w:r>
        <w:rPr>
          <w:rFonts w:ascii="Times New Roman"/>
          <w:b/>
          <w:i w:val="false"/>
          <w:color w:val="000000"/>
        </w:rPr>
        <w:t xml:space="preserve"> 4. Описание порядка взаимодействия с Государственной</w:t>
      </w:r>
      <w:r>
        <w:br/>
      </w:r>
      <w:r>
        <w:rPr>
          <w:rFonts w:ascii="Times New Roman"/>
          <w:b/>
          <w:i w:val="false"/>
          <w:color w:val="000000"/>
        </w:rPr>
        <w:t>корпорацией и (или) иными услугодателями, а также порядка</w:t>
      </w:r>
      <w:r>
        <w:br/>
      </w:r>
      <w:r>
        <w:rPr>
          <w:rFonts w:ascii="Times New Roman"/>
          <w:b/>
          <w:i w:val="false"/>
          <w:color w:val="000000"/>
        </w:rPr>
        <w:t>использования информационных систем в процессе оказания</w:t>
      </w:r>
      <w:r>
        <w:br/>
      </w:r>
      <w:r>
        <w:rPr>
          <w:rFonts w:ascii="Times New Roman"/>
          <w:b/>
          <w:i w:val="false"/>
          <w:color w:val="000000"/>
        </w:rPr>
        <w:t>государственной услуги</w:t>
      </w:r>
    </w:p>
    <w:p>
      <w:pPr>
        <w:spacing w:after="0"/>
        <w:ind w:left="0"/>
        <w:jc w:val="both"/>
      </w:pPr>
      <w:r>
        <w:rPr>
          <w:rFonts w:ascii="Times New Roman"/>
          <w:b w:val="false"/>
          <w:i w:val="false"/>
          <w:color w:val="000000"/>
          <w:sz w:val="28"/>
        </w:rPr>
        <w:t>
      8. В Государственной корпорации прием документов осуществляется в операционном зале посредством "безбарьерного обслуживания", на которых указываются фамилия, имя, отчество (при его наличии) и должность работника центра.</w:t>
      </w:r>
    </w:p>
    <w:p>
      <w:pPr>
        <w:spacing w:after="0"/>
        <w:ind w:left="0"/>
        <w:jc w:val="both"/>
      </w:pPr>
      <w:r>
        <w:rPr>
          <w:rFonts w:ascii="Times New Roman"/>
          <w:b w:val="false"/>
          <w:i w:val="false"/>
          <w:color w:val="000000"/>
          <w:sz w:val="28"/>
        </w:rPr>
        <w:t>
      Максимально допустимое время ожидания услугополучателем для сдачи документов – не более 20 минут.</w:t>
      </w:r>
    </w:p>
    <w:p>
      <w:pPr>
        <w:spacing w:after="0"/>
        <w:ind w:left="0"/>
        <w:jc w:val="both"/>
      </w:pPr>
      <w:r>
        <w:rPr>
          <w:rFonts w:ascii="Times New Roman"/>
          <w:b w:val="false"/>
          <w:i w:val="false"/>
          <w:color w:val="000000"/>
          <w:sz w:val="28"/>
        </w:rPr>
        <w:t>
      Максимально допустимое время обслуживания услугополучателя – не более 20 минут.</w:t>
      </w:r>
    </w:p>
    <w:p>
      <w:pPr>
        <w:spacing w:after="0"/>
        <w:ind w:left="0"/>
        <w:jc w:val="both"/>
      </w:pPr>
      <w:r>
        <w:rPr>
          <w:rFonts w:ascii="Times New Roman"/>
          <w:b w:val="false"/>
          <w:i w:val="false"/>
          <w:color w:val="000000"/>
          <w:sz w:val="28"/>
        </w:rPr>
        <w:t xml:space="preserve">
      Для получения государственной услуги услугодатель предоставляет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xml:space="preserve">
      При приеме документов в Государственной корпорации получателю государственной услуги выдается расписка о приеме соответствующих документов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9. В Государственной корпорации выдача готовых документов услугополучателю осуществляется работником Государственной корпорации посредством "окон" ежедневно на основании расписки в указанный в ней срок.</w:t>
      </w:r>
    </w:p>
    <w:p>
      <w:pPr>
        <w:spacing w:after="0"/>
        <w:ind w:left="0"/>
        <w:jc w:val="both"/>
      </w:pPr>
      <w:r>
        <w:rPr>
          <w:rFonts w:ascii="Times New Roman"/>
          <w:b w:val="false"/>
          <w:i w:val="false"/>
          <w:color w:val="000000"/>
          <w:sz w:val="28"/>
        </w:rPr>
        <w:t>
      Максимально допустимое время ожидания услугополучателем для получения документов – не более 20 минут.</w:t>
      </w:r>
    </w:p>
    <w:p>
      <w:pPr>
        <w:spacing w:after="0"/>
        <w:ind w:left="0"/>
        <w:jc w:val="both"/>
      </w:pPr>
      <w:r>
        <w:rPr>
          <w:rFonts w:ascii="Times New Roman"/>
          <w:b w:val="false"/>
          <w:i w:val="false"/>
          <w:color w:val="000000"/>
          <w:sz w:val="28"/>
        </w:rPr>
        <w:t>
      Максимально допустимое время обслуживания услугополучателя – не более 20 минут.</w:t>
      </w:r>
    </w:p>
    <w:p>
      <w:pPr>
        <w:spacing w:after="0"/>
        <w:ind w:left="0"/>
        <w:jc w:val="both"/>
      </w:pPr>
      <w:r>
        <w:rPr>
          <w:rFonts w:ascii="Times New Roman"/>
          <w:b w:val="false"/>
          <w:i w:val="false"/>
          <w:color w:val="000000"/>
          <w:sz w:val="28"/>
        </w:rPr>
        <w:t xml:space="preserve">
      10. Описание порядка обращения и последовательности процедур (действий) услугодателя и услугополучателя при электронной регистрации прав на недвижимое имущество посредством ЕНИС указаны в справочнике взаимодействия бизнес-процессов при оказании государственной услуги согласно </w:t>
      </w:r>
      <w:r>
        <w:rPr>
          <w:rFonts w:ascii="Times New Roman"/>
          <w:b w:val="false"/>
          <w:i w:val="false"/>
          <w:color w:val="000000"/>
          <w:sz w:val="28"/>
        </w:rPr>
        <w:t>приложениям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1) после удостоверения нотариусом сделки объекта недвижимого имущества и регистрации данного действия в ЕНИС нотариус оформляет заявку на электронную регистрацию;</w:t>
      </w:r>
    </w:p>
    <w:p>
      <w:pPr>
        <w:spacing w:after="0"/>
        <w:ind w:left="0"/>
        <w:jc w:val="both"/>
      </w:pPr>
      <w:r>
        <w:rPr>
          <w:rFonts w:ascii="Times New Roman"/>
          <w:b w:val="false"/>
          <w:i w:val="false"/>
          <w:color w:val="000000"/>
          <w:sz w:val="28"/>
        </w:rPr>
        <w:t>
      2) нотариус находит и выбирает объект недвижимого имущества в ЕНИС для открытия заявки на регистрацию права;</w:t>
      </w:r>
    </w:p>
    <w:p>
      <w:pPr>
        <w:spacing w:after="0"/>
        <w:ind w:left="0"/>
        <w:jc w:val="both"/>
      </w:pPr>
      <w:r>
        <w:rPr>
          <w:rFonts w:ascii="Times New Roman"/>
          <w:b w:val="false"/>
          <w:i w:val="false"/>
          <w:color w:val="000000"/>
          <w:sz w:val="28"/>
        </w:rPr>
        <w:t>
      3) при заполнении заявки на регистрацию права нотариус обращает внимание на уникальный код заявки, указывает индивидуальный идентификационный номер (далее – ИИН) или бизнес идентификационный номер (далее – БИН) и гражданское положение услугополучателя, при наличии и при желании получать уведомление на электронную почту – адрес электронной почты услугополучателя, номер, за которым сделка объекта недвижимого имущества была зарегистрирована в реестре ЕНИС данного нотариуса, дату регистрации сделки объекта недвижимого имущества в реестре ЕНИС данного нотариуса, прикрепляет правоустанавливающий документ; при принадлежности услугополучателя к категории лиц, освобождающихся от оплаты государственной пошлины – указывает, к какой льготной категории лицо относится;</w:t>
      </w:r>
    </w:p>
    <w:p>
      <w:pPr>
        <w:spacing w:after="0"/>
        <w:ind w:left="0"/>
        <w:jc w:val="both"/>
      </w:pPr>
      <w:r>
        <w:rPr>
          <w:rFonts w:ascii="Times New Roman"/>
          <w:b w:val="false"/>
          <w:i w:val="false"/>
          <w:color w:val="000000"/>
          <w:sz w:val="28"/>
        </w:rPr>
        <w:t>
      4) нотариус подписывает заполненную заявку ЭЦП;</w:t>
      </w:r>
    </w:p>
    <w:p>
      <w:pPr>
        <w:spacing w:after="0"/>
        <w:ind w:left="0"/>
        <w:jc w:val="both"/>
      </w:pPr>
      <w:r>
        <w:rPr>
          <w:rFonts w:ascii="Times New Roman"/>
          <w:b w:val="false"/>
          <w:i w:val="false"/>
          <w:color w:val="000000"/>
          <w:sz w:val="28"/>
        </w:rPr>
        <w:t>
      5) нотариус распечатывает и отдает услугополучателю уведомление об успешной отправке заявки на регистрацию права (обременения);</w:t>
      </w:r>
    </w:p>
    <w:p>
      <w:pPr>
        <w:spacing w:after="0"/>
        <w:ind w:left="0"/>
        <w:jc w:val="both"/>
      </w:pPr>
      <w:r>
        <w:rPr>
          <w:rFonts w:ascii="Times New Roman"/>
          <w:b w:val="false"/>
          <w:i w:val="false"/>
          <w:color w:val="000000"/>
          <w:sz w:val="28"/>
        </w:rPr>
        <w:t>
      6) услугополучатель авторизуется на портале электронного правительства и, вносит уникальный код заявки на регистрацию права;</w:t>
      </w:r>
    </w:p>
    <w:p>
      <w:pPr>
        <w:spacing w:after="0"/>
        <w:ind w:left="0"/>
        <w:jc w:val="both"/>
      </w:pPr>
      <w:r>
        <w:rPr>
          <w:rFonts w:ascii="Times New Roman"/>
          <w:b w:val="false"/>
          <w:i w:val="false"/>
          <w:color w:val="000000"/>
          <w:sz w:val="28"/>
        </w:rPr>
        <w:t>
      7) услугополучатель оплачивает необходимую сумму государственной пошлины и получает сформированный электронный чек;</w:t>
      </w:r>
    </w:p>
    <w:p>
      <w:pPr>
        <w:spacing w:after="0"/>
        <w:ind w:left="0"/>
        <w:jc w:val="both"/>
      </w:pPr>
      <w:r>
        <w:rPr>
          <w:rFonts w:ascii="Times New Roman"/>
          <w:b w:val="false"/>
          <w:i w:val="false"/>
          <w:color w:val="000000"/>
          <w:sz w:val="28"/>
        </w:rPr>
        <w:t>
      8) услугодатель получает из ЕНИС заявку на регистрацию права и подтверждение об оплате государственной пошлины и принимает решение о регистрации права на объект недвижимого имущества или приостановлении или отказе в совершении регистрации права на объект недвижимого имущества с указанием причины приостановления или отказа;</w:t>
      </w:r>
    </w:p>
    <w:p>
      <w:pPr>
        <w:spacing w:after="0"/>
        <w:ind w:left="0"/>
        <w:jc w:val="both"/>
      </w:pPr>
      <w:r>
        <w:rPr>
          <w:rFonts w:ascii="Times New Roman"/>
          <w:b w:val="false"/>
          <w:i w:val="false"/>
          <w:color w:val="000000"/>
          <w:sz w:val="28"/>
        </w:rPr>
        <w:t>
      9) уведомление об успешной регистрации права отправляется в ЕНИС и на личную почту услугополучателя в случае указание адреса электронной почты услугополучателя в заявке на регистрацию права.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"Государственная регистрация прав</w:t>
            </w:r>
            <w:r>
              <w:br/>
            </w:r>
            <w:r>
              <w:rPr>
                <w:rFonts w:ascii="Times New Roman"/>
                <w:b w:val="false"/>
                <w:i w:val="false"/>
                <w:color w:val="000000"/>
                <w:sz w:val="20"/>
              </w:rPr>
              <w:t>(обременений) на недвижимое имущество"</w:t>
            </w:r>
          </w:p>
        </w:tc>
      </w:tr>
    </w:tbl>
    <w:p>
      <w:pPr>
        <w:spacing w:after="0"/>
        <w:ind w:left="0"/>
        <w:jc w:val="left"/>
      </w:pPr>
      <w:r>
        <w:rPr>
          <w:rFonts w:ascii="Times New Roman"/>
          <w:b/>
          <w:i w:val="false"/>
          <w:color w:val="000000"/>
        </w:rPr>
        <w:t xml:space="preserve"> Описание действий участвующих в оказании государственной</w:t>
      </w:r>
      <w:r>
        <w:br/>
      </w:r>
      <w:r>
        <w:rPr>
          <w:rFonts w:ascii="Times New Roman"/>
          <w:b/>
          <w:i w:val="false"/>
          <w:color w:val="000000"/>
        </w:rPr>
        <w:t>услуги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2"/>
        <w:gridCol w:w="1337"/>
        <w:gridCol w:w="2139"/>
        <w:gridCol w:w="1279"/>
        <w:gridCol w:w="1605"/>
        <w:gridCol w:w="1844"/>
        <w:gridCol w:w="1389"/>
        <w:gridCol w:w="1266"/>
        <w:gridCol w:w="1049"/>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Действия основного процесса (хода, потока работ)</w:t>
            </w:r>
          </w:p>
        </w:tc>
      </w:tr>
      <w:tr>
        <w:trPr>
          <w:trHeight w:val="3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w:t>
            </w:r>
          </w:p>
          <w:p>
            <w:pPr>
              <w:spacing w:after="20"/>
              <w:ind w:left="20"/>
              <w:jc w:val="both"/>
            </w:pPr>
            <w:r>
              <w:rPr>
                <w:rFonts w:ascii="Times New Roman"/>
                <w:b w:val="false"/>
                <w:i w:val="false"/>
                <w:color w:val="000000"/>
                <w:sz w:val="20"/>
              </w:rPr>
              <w:t>
(хода, потока работ)</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r>
      <w:tr>
        <w:trPr>
          <w:trHeight w:val="3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участвующей стороны</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Инспектор Государственной корпорации</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Инспектор накопительного отдела Государственной корпорации</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органа юстиции (регистратор)</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ЕНИС</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 ГБД РН</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Компоненты электронного правительства ПЭП и ПШЭП, АУПС</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Инспектор отдела выдачи Государственной корпорации</w:t>
            </w:r>
          </w:p>
        </w:tc>
      </w:tr>
      <w:tr>
        <w:trPr>
          <w:trHeight w:val="3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w:t>
            </w:r>
          </w:p>
          <w:p>
            <w:pPr>
              <w:spacing w:after="20"/>
              <w:ind w:left="20"/>
              <w:jc w:val="both"/>
            </w:pPr>
            <w:r>
              <w:rPr>
                <w:rFonts w:ascii="Times New Roman"/>
                <w:b w:val="false"/>
                <w:i w:val="false"/>
                <w:color w:val="000000"/>
                <w:sz w:val="20"/>
              </w:rPr>
              <w:t>
(процесса, процедуры, операции) и их описание</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проверка документов, внесение записи о приеме в книгу учета документов и выдача расписки получателю услуги.</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документов и отправка их в орган юстиции к регистратору;</w:t>
            </w:r>
          </w:p>
          <w:p>
            <w:pPr>
              <w:spacing w:after="20"/>
              <w:ind w:left="20"/>
              <w:jc w:val="both"/>
            </w:pPr>
            <w:r>
              <w:rPr>
                <w:rFonts w:ascii="Times New Roman"/>
                <w:b w:val="false"/>
                <w:i w:val="false"/>
                <w:color w:val="000000"/>
                <w:sz w:val="20"/>
              </w:rPr>
              <w:t>
Прием исполненных документов от услугодателя.</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документов по книге учета документов;</w:t>
            </w:r>
          </w:p>
          <w:p>
            <w:pPr>
              <w:spacing w:after="20"/>
              <w:ind w:left="20"/>
              <w:jc w:val="both"/>
            </w:pPr>
            <w:r>
              <w:rPr>
                <w:rFonts w:ascii="Times New Roman"/>
                <w:b w:val="false"/>
                <w:i w:val="false"/>
                <w:color w:val="000000"/>
                <w:sz w:val="20"/>
              </w:rPr>
              <w:t>
Прием документов на регистрацию из ГБД РН.</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Удостоверение сделки;</w:t>
            </w:r>
          </w:p>
          <w:p>
            <w:pPr>
              <w:spacing w:after="20"/>
              <w:ind w:left="20"/>
              <w:jc w:val="both"/>
            </w:pPr>
            <w:r>
              <w:rPr>
                <w:rFonts w:ascii="Times New Roman"/>
                <w:b w:val="false"/>
                <w:i w:val="false"/>
                <w:color w:val="000000"/>
                <w:sz w:val="20"/>
              </w:rPr>
              <w:t>
Заполнение и отправка заявки на регистрацию;</w:t>
            </w:r>
          </w:p>
          <w:p>
            <w:pPr>
              <w:spacing w:after="20"/>
              <w:ind w:left="20"/>
              <w:jc w:val="both"/>
            </w:pPr>
            <w:r>
              <w:rPr>
                <w:rFonts w:ascii="Times New Roman"/>
                <w:b w:val="false"/>
                <w:i w:val="false"/>
                <w:color w:val="000000"/>
                <w:sz w:val="20"/>
              </w:rPr>
              <w:t>
Отправка электронной версии правоустанавливающего документа в ИС ГБД РН;</w:t>
            </w:r>
          </w:p>
          <w:p>
            <w:pPr>
              <w:spacing w:after="20"/>
              <w:ind w:left="20"/>
              <w:jc w:val="both"/>
            </w:pPr>
            <w:r>
              <w:rPr>
                <w:rFonts w:ascii="Times New Roman"/>
                <w:b w:val="false"/>
                <w:i w:val="false"/>
                <w:color w:val="000000"/>
                <w:sz w:val="20"/>
              </w:rPr>
              <w:t>
Получение результата оказания услуги.</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центра и ЕНИС о поступивших на регистрацию заявках;</w:t>
            </w:r>
          </w:p>
          <w:p>
            <w:pPr>
              <w:spacing w:after="20"/>
              <w:ind w:left="20"/>
              <w:jc w:val="both"/>
            </w:pPr>
            <w:r>
              <w:rPr>
                <w:rFonts w:ascii="Times New Roman"/>
                <w:b w:val="false"/>
                <w:i w:val="false"/>
                <w:color w:val="000000"/>
                <w:sz w:val="20"/>
              </w:rPr>
              <w:t>
Отправка сведений об изменении статуса заявки.</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Фиксирование в личном кабинете заявителя факта получения услуги;</w:t>
            </w:r>
          </w:p>
          <w:p>
            <w:pPr>
              <w:spacing w:after="20"/>
              <w:ind w:left="20"/>
              <w:jc w:val="both"/>
            </w:pPr>
            <w:r>
              <w:rPr>
                <w:rFonts w:ascii="Times New Roman"/>
                <w:b w:val="false"/>
                <w:i w:val="false"/>
                <w:color w:val="000000"/>
                <w:sz w:val="20"/>
              </w:rPr>
              <w:t>
Получение платежа;</w:t>
            </w:r>
          </w:p>
          <w:p>
            <w:pPr>
              <w:spacing w:after="20"/>
              <w:ind w:left="20"/>
              <w:jc w:val="both"/>
            </w:pPr>
            <w:r>
              <w:rPr>
                <w:rFonts w:ascii="Times New Roman"/>
                <w:b w:val="false"/>
                <w:i w:val="false"/>
                <w:color w:val="000000"/>
                <w:sz w:val="20"/>
              </w:rPr>
              <w:t>
Указание информации о получении услуги.</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исполненных документов для выдачи заявителю</w:t>
            </w:r>
          </w:p>
        </w:tc>
      </w:tr>
      <w:tr>
        <w:trPr>
          <w:trHeight w:val="3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 распорядительное решение)</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накопительный отдел центра.</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исполненных документов инспектору отдела выдачи Государственной корпорации</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Поиск и передача регистрационного дела для исполнения;</w:t>
            </w:r>
          </w:p>
          <w:p>
            <w:pPr>
              <w:spacing w:after="20"/>
              <w:ind w:left="20"/>
              <w:jc w:val="both"/>
            </w:pPr>
            <w:r>
              <w:rPr>
                <w:rFonts w:ascii="Times New Roman"/>
                <w:b w:val="false"/>
                <w:i w:val="false"/>
                <w:color w:val="000000"/>
                <w:sz w:val="20"/>
              </w:rPr>
              <w:t>
Осуществление мероприятий по регистрации;</w:t>
            </w:r>
          </w:p>
          <w:p>
            <w:pPr>
              <w:spacing w:after="20"/>
              <w:ind w:left="20"/>
              <w:jc w:val="both"/>
            </w:pPr>
            <w:r>
              <w:rPr>
                <w:rFonts w:ascii="Times New Roman"/>
                <w:b w:val="false"/>
                <w:i w:val="false"/>
                <w:color w:val="000000"/>
                <w:sz w:val="20"/>
              </w:rPr>
              <w:t>
Внесение соответствующих изменений в ИС ГБД РН.</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отправке заявки</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завершении работ по регистрации</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чек;</w:t>
            </w:r>
          </w:p>
          <w:p>
            <w:pPr>
              <w:spacing w:after="20"/>
              <w:ind w:left="20"/>
              <w:jc w:val="both"/>
            </w:pPr>
            <w:r>
              <w:rPr>
                <w:rFonts w:ascii="Times New Roman"/>
                <w:b w:val="false"/>
                <w:i w:val="false"/>
                <w:color w:val="000000"/>
                <w:sz w:val="20"/>
              </w:rPr>
              <w:t>
государственная услуга в истории получения услуг в личном кабинете заявителя.</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документов по расписке и книге учета документов заявителю</w:t>
            </w:r>
          </w:p>
        </w:tc>
      </w:tr>
      <w:tr>
        <w:trPr>
          <w:trHeight w:val="3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w:t>
            </w:r>
          </w:p>
          <w:p>
            <w:pPr>
              <w:spacing w:after="20"/>
              <w:ind w:left="20"/>
              <w:jc w:val="both"/>
            </w:pPr>
            <w:r>
              <w:rPr>
                <w:rFonts w:ascii="Times New Roman"/>
                <w:b w:val="false"/>
                <w:i w:val="false"/>
                <w:color w:val="000000"/>
                <w:sz w:val="20"/>
              </w:rPr>
              <w:t>
исполнения</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раза в день</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 на поиск и выдачу одного регистрационного дела;</w:t>
            </w:r>
          </w:p>
          <w:p>
            <w:pPr>
              <w:spacing w:after="20"/>
              <w:ind w:left="20"/>
              <w:jc w:val="both"/>
            </w:pPr>
            <w:r>
              <w:rPr>
                <w:rFonts w:ascii="Times New Roman"/>
                <w:b w:val="false"/>
                <w:i w:val="false"/>
                <w:color w:val="000000"/>
                <w:sz w:val="20"/>
              </w:rPr>
              <w:t>
1 сутки на регистрацию после принятия документов на исполнение</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 минут на заполнение и отправку заявки</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использования</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процесс</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процесс</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процесс, Альтернативный процесс</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Альтернативный процесс</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процесс, Альтернативный процесс</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Альтернативный процесс</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процесс</w:t>
            </w:r>
          </w:p>
        </w:tc>
      </w:tr>
    </w:tbl>
    <w:p>
      <w:pPr>
        <w:spacing w:after="0"/>
        <w:ind w:left="0"/>
        <w:jc w:val="left"/>
      </w:pPr>
    </w:p>
    <w:p>
      <w:pPr>
        <w:spacing w:after="0"/>
        <w:ind w:left="0"/>
        <w:jc w:val="both"/>
      </w:pPr>
      <w:r>
        <w:rPr>
          <w:rFonts w:ascii="Times New Roman"/>
          <w:b w:val="false"/>
          <w:i w:val="false"/>
          <w:color w:val="000000"/>
          <w:sz w:val="28"/>
        </w:rPr>
        <w:t>
      Варианты использования. Основной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35"/>
        <w:gridCol w:w="3635"/>
        <w:gridCol w:w="2888"/>
        <w:gridCol w:w="214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процесс (ход, поток работ)</w:t>
            </w:r>
          </w:p>
        </w:tc>
      </w:tr>
      <w:tr>
        <w:trPr>
          <w:trHeight w:val="30" w:hRule="atLeast"/>
        </w:trPr>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корпорация</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p>
            <w:pPr>
              <w:spacing w:after="20"/>
              <w:ind w:left="20"/>
              <w:jc w:val="both"/>
            </w:pPr>
            <w:r>
              <w:rPr>
                <w:rFonts w:ascii="Times New Roman"/>
                <w:b w:val="false"/>
                <w:i w:val="false"/>
                <w:color w:val="000000"/>
                <w:sz w:val="20"/>
              </w:rPr>
              <w:t>
(отдел регистрации)</w:t>
            </w:r>
          </w:p>
        </w:tc>
      </w:tr>
      <w:tr>
        <w:trPr>
          <w:trHeight w:val="30" w:hRule="atLeast"/>
        </w:trPr>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Проверка документов</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Прием документов по книге учета документов</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Поиск и передача регистрационного дела для исполнения</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Рассмотрение заявления и регистрация</w:t>
            </w:r>
          </w:p>
        </w:tc>
      </w:tr>
      <w:tr>
        <w:trPr>
          <w:trHeight w:val="30" w:hRule="atLeast"/>
        </w:trPr>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Внесение записи о приеме в книгу учета документов</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Передача в Государственную корпорацию исполненных документов по книге учета документов</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Выдача расписки</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Выдача исполненных документов по расписке и книге учета документов заявителю</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Варианты использования. Альтернативный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3"/>
        <w:gridCol w:w="2888"/>
        <w:gridCol w:w="2310"/>
        <w:gridCol w:w="268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Альтернативный процесс (ход, поток работ) или расширения</w:t>
            </w:r>
          </w:p>
        </w:tc>
      </w:tr>
      <w:tr>
        <w:trPr>
          <w:trHeight w:val="30" w:hRule="atLeast"/>
        </w:trPr>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ЕНИС</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Компоненты электронного правительства ПЭП и ПШЭП, АУПС</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 ГБД РН</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органа юстиции (регистратор)</w:t>
            </w:r>
          </w:p>
        </w:tc>
      </w:tr>
      <w:tr>
        <w:trPr>
          <w:trHeight w:val="30" w:hRule="atLeast"/>
        </w:trPr>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Нотариус удостоверяет сделку;</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Заявитель находит на ПЭП/АУПС заявку на получение услуги регистрации;</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Принимается заявка и оплата государственной пошлины;</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Регистратор принимает заявку на регистрацию и осуществляет необходимые мероприятия;</w:t>
            </w:r>
          </w:p>
        </w:tc>
      </w:tr>
      <w:tr>
        <w:trPr>
          <w:trHeight w:val="30" w:hRule="atLeast"/>
        </w:trPr>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Нотариус заполняет и отправляет в ИС ГБД РН заявку на регистрацию права (обременения) на недвижимое имущество;</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ПШЭП принимает оплату государственной пошлины за регистрацию;</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В ЕНИС отправляется информация о результате государственной услуги</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Регистратор заносит соответствующие сведения в ИС ГБД РН;</w:t>
            </w:r>
          </w:p>
        </w:tc>
      </w:tr>
      <w:tr>
        <w:trPr>
          <w:trHeight w:val="30" w:hRule="atLeast"/>
        </w:trPr>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ЕНИС отображает в личном кабинете нотариуса результат оказания услуги</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"Государственная регистрация прав</w:t>
            </w:r>
            <w:r>
              <w:br/>
            </w:r>
            <w:r>
              <w:rPr>
                <w:rFonts w:ascii="Times New Roman"/>
                <w:b w:val="false"/>
                <w:i w:val="false"/>
                <w:color w:val="000000"/>
                <w:sz w:val="20"/>
              </w:rPr>
              <w:t>(обременений) на недвижимое имущество"</w:t>
            </w:r>
          </w:p>
        </w:tc>
      </w:tr>
    </w:tbl>
    <w:p>
      <w:pPr>
        <w:spacing w:after="0"/>
        <w:ind w:left="0"/>
        <w:jc w:val="left"/>
      </w:pPr>
      <w:r>
        <w:rPr>
          <w:rFonts w:ascii="Times New Roman"/>
          <w:b/>
          <w:i w:val="false"/>
          <w:color w:val="000000"/>
        </w:rPr>
        <w:t xml:space="preserve"> Схема функционального взаимодействия  </w:t>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4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"Государственная регистрация прав</w:t>
            </w:r>
            <w:r>
              <w:br/>
            </w:r>
            <w:r>
              <w:rPr>
                <w:rFonts w:ascii="Times New Roman"/>
                <w:b w:val="false"/>
                <w:i w:val="false"/>
                <w:color w:val="000000"/>
                <w:sz w:val="20"/>
              </w:rPr>
              <w:t>(обременений) на недвижимое имущество"</w:t>
            </w:r>
          </w:p>
        </w:tc>
      </w:tr>
    </w:tbl>
    <w:p>
      <w:pPr>
        <w:spacing w:after="0"/>
        <w:ind w:left="0"/>
        <w:jc w:val="left"/>
      </w:pPr>
      <w:r>
        <w:rPr>
          <w:rFonts w:ascii="Times New Roman"/>
          <w:b/>
          <w:i w:val="false"/>
          <w:color w:val="000000"/>
        </w:rPr>
        <w:t xml:space="preserve"> Справочник взаимодействия бизнес-процессов при оказании</w:t>
      </w:r>
      <w:r>
        <w:br/>
      </w:r>
      <w:r>
        <w:rPr>
          <w:rFonts w:ascii="Times New Roman"/>
          <w:b/>
          <w:i w:val="false"/>
          <w:color w:val="000000"/>
        </w:rPr>
        <w:t>государственной услуги</w:t>
      </w:r>
    </w:p>
    <w:p>
      <w:pPr>
        <w:spacing w:after="0"/>
        <w:ind w:left="0"/>
        <w:jc w:val="both"/>
      </w:pPr>
      <w:r>
        <w:rPr>
          <w:rFonts w:ascii="Times New Roman"/>
          <w:b w:val="false"/>
          <w:i w:val="false"/>
          <w:color w:val="000000"/>
          <w:sz w:val="28"/>
        </w:rPr>
        <w:t>
      Оказание государственной услуги посредством приема и отправки документов Государственной корпорацией: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612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0612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Оказание государственной услуги посредством приема и отправки документов через ЕНИС: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75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175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"Государственная регистрация прав</w:t>
            </w:r>
            <w:r>
              <w:br/>
            </w:r>
            <w:r>
              <w:rPr>
                <w:rFonts w:ascii="Times New Roman"/>
                <w:b w:val="false"/>
                <w:i w:val="false"/>
                <w:color w:val="000000"/>
                <w:sz w:val="20"/>
              </w:rPr>
              <w:t>(обременений) на недвижимое имущество"</w:t>
            </w:r>
          </w:p>
        </w:tc>
      </w:tr>
    </w:tbl>
    <w:p>
      <w:pPr>
        <w:spacing w:after="0"/>
        <w:ind w:left="0"/>
        <w:jc w:val="left"/>
      </w:pPr>
      <w:r>
        <w:rPr>
          <w:rFonts w:ascii="Times New Roman"/>
          <w:b/>
          <w:i w:val="false"/>
          <w:color w:val="000000"/>
        </w:rPr>
        <w:t xml:space="preserve"> Справочник</w:t>
      </w:r>
      <w:r>
        <w:br/>
      </w:r>
      <w:r>
        <w:rPr>
          <w:rFonts w:ascii="Times New Roman"/>
          <w:b/>
          <w:i w:val="false"/>
          <w:color w:val="000000"/>
        </w:rPr>
        <w:t>бизнес-процессов оказания государственной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"Государственная регистрация прав (обременений) 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недвижимое имущество"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При оказании услуги через Государственную корпорацию</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предоставлении услуги в электронном формате посредством Информационной системы ЕНИС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*СФЕ - структурно-функциональная единица: взаимодействие структурных подразделений (работников) услугодателя, Государственной корпорацией, веб-портала "электронного правительства";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263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2263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ИС ГБД РН – Информационная система государственная база данных "Регистр недвижимости";</w:t>
      </w:r>
    </w:p>
    <w:p>
      <w:pPr>
        <w:spacing w:after="0"/>
        <w:ind w:left="0"/>
        <w:jc w:val="both"/>
      </w:pPr>
      <w:r>
        <w:rPr>
          <w:rFonts w:ascii="Times New Roman"/>
          <w:b w:val="false"/>
          <w:i w:val="false"/>
          <w:color w:val="000000"/>
          <w:sz w:val="28"/>
        </w:rPr>
        <w:t>
      - ИИС ГК - Интегрированная информационная система Государственной корпорации;</w:t>
      </w:r>
    </w:p>
    <w:p>
      <w:pPr>
        <w:spacing w:after="0"/>
        <w:ind w:left="0"/>
        <w:jc w:val="both"/>
      </w:pPr>
      <w:r>
        <w:rPr>
          <w:rFonts w:ascii="Times New Roman"/>
          <w:b w:val="false"/>
          <w:i w:val="false"/>
          <w:color w:val="000000"/>
          <w:sz w:val="28"/>
        </w:rPr>
        <w:t>
      - ПЭП - Портал "Электронное правительство";</w:t>
      </w:r>
    </w:p>
    <w:p>
      <w:pPr>
        <w:spacing w:after="0"/>
        <w:ind w:left="0"/>
        <w:jc w:val="both"/>
      </w:pPr>
      <w:r>
        <w:rPr>
          <w:rFonts w:ascii="Times New Roman"/>
          <w:b w:val="false"/>
          <w:i w:val="false"/>
          <w:color w:val="000000"/>
          <w:sz w:val="28"/>
        </w:rPr>
        <w:t>
      - ЕНИС - Единая нотариальная информационная система.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февраля 2016 года № 98</w:t>
            </w:r>
            <w:r>
              <w:br/>
            </w:r>
            <w:r>
              <w:rPr>
                <w:rFonts w:ascii="Times New Roman"/>
                <w:b w:val="false"/>
                <w:i w:val="false"/>
                <w:color w:val="000000"/>
                <w:sz w:val="20"/>
              </w:rPr>
              <w:t>Приложение 2</w:t>
            </w:r>
            <w:r>
              <w:br/>
            </w:r>
            <w:r>
              <w:rPr>
                <w:rFonts w:ascii="Times New Roman"/>
                <w:b w:val="false"/>
                <w:i w:val="false"/>
                <w:color w:val="000000"/>
                <w:sz w:val="20"/>
              </w:rPr>
              <w:t>к приказу и.о.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мая 2015 года № 300</w:t>
            </w:r>
          </w:p>
        </w:tc>
      </w:tr>
    </w:tbl>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"Регистрация залога движимого имущества, не подлежащего</w:t>
      </w:r>
      <w:r>
        <w:br/>
      </w:r>
      <w:r>
        <w:rPr>
          <w:rFonts w:ascii="Times New Roman"/>
          <w:b/>
          <w:i w:val="false"/>
          <w:color w:val="000000"/>
        </w:rPr>
        <w:t>обязательной государственной регистрации"</w:t>
      </w:r>
      <w:r>
        <w:br/>
      </w:r>
      <w:r>
        <w:rPr>
          <w:rFonts w:ascii="Times New Roman"/>
          <w:b/>
          <w:i w:val="false"/>
          <w:color w:val="000000"/>
        </w:rPr>
        <w:t>1. Общие положения</w:t>
      </w:r>
    </w:p>
    <w:p>
      <w:pPr>
        <w:spacing w:after="0"/>
        <w:ind w:left="0"/>
        <w:jc w:val="both"/>
      </w:pPr>
      <w:r>
        <w:rPr>
          <w:rFonts w:ascii="Times New Roman"/>
          <w:b w:val="false"/>
          <w:i w:val="false"/>
          <w:color w:val="000000"/>
          <w:sz w:val="28"/>
        </w:rPr>
        <w:t>
      1. Государственная услуга "Регистрация залога движимого имущества, не подлежащего обязательной государственной регистрации" (далее – государственная услуга) оказывается некоммерческим акционерным обществом Государственная корпорация "Правительство для граждан" (далее – услугодатель).</w:t>
      </w:r>
    </w:p>
    <w:p>
      <w:pPr>
        <w:spacing w:after="0"/>
        <w:ind w:left="0"/>
        <w:jc w:val="both"/>
      </w:pPr>
      <w:r>
        <w:rPr>
          <w:rFonts w:ascii="Times New Roman"/>
          <w:b w:val="false"/>
          <w:i w:val="false"/>
          <w:color w:val="000000"/>
          <w:sz w:val="28"/>
        </w:rPr>
        <w:t>
      Прием заявлений и выдача результатов оказания государственной услуги осуществляется через:</w:t>
      </w:r>
    </w:p>
    <w:p>
      <w:pPr>
        <w:spacing w:after="0"/>
        <w:ind w:left="0"/>
        <w:jc w:val="both"/>
      </w:pPr>
      <w:r>
        <w:rPr>
          <w:rFonts w:ascii="Times New Roman"/>
          <w:b w:val="false"/>
          <w:i w:val="false"/>
          <w:color w:val="000000"/>
          <w:sz w:val="28"/>
        </w:rPr>
        <w:t>
      1) услугодателя по месту регистрации услугополучателя;</w:t>
      </w:r>
    </w:p>
    <w:p>
      <w:pPr>
        <w:spacing w:after="0"/>
        <w:ind w:left="0"/>
        <w:jc w:val="both"/>
      </w:pPr>
      <w:r>
        <w:rPr>
          <w:rFonts w:ascii="Times New Roman"/>
          <w:b w:val="false"/>
          <w:i w:val="false"/>
          <w:color w:val="000000"/>
          <w:sz w:val="28"/>
        </w:rPr>
        <w:t>
      2) веб-портал "электронного правительства" www.e.gov.kz (далее – портал), путем взаимодействия с информационной системой "Банков второго уровня" (далее – ИС БВУ) в случае заключения физическими или юридическими лицами договора о залоге или иного договора, содержащего сведения о залоге с банком второго уровня (далее – электронная регистрация).</w:t>
      </w:r>
    </w:p>
    <w:p>
      <w:pPr>
        <w:spacing w:after="0"/>
        <w:ind w:left="0"/>
        <w:jc w:val="both"/>
      </w:pPr>
      <w:r>
        <w:rPr>
          <w:rFonts w:ascii="Times New Roman"/>
          <w:b w:val="false"/>
          <w:i w:val="false"/>
          <w:color w:val="000000"/>
          <w:sz w:val="28"/>
        </w:rPr>
        <w:t xml:space="preserve">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"Об утверждении стандартов государственных услуг по вопросам регистрации прав на недвижимое имущество и регистрации залога движимого имущества, не подлежащего обязательной государственной регистрации" утвержденного приказом Министра юстиции Республики Казахстан от 28 апреля 2015 года № 246 (зарегистрирован в Реестре государственной регистрации нормативных правовых актов за № 11408) (далее – Стандарт).</w:t>
      </w:r>
    </w:p>
    <w:p>
      <w:pPr>
        <w:spacing w:after="0"/>
        <w:ind w:left="0"/>
        <w:jc w:val="both"/>
      </w:pPr>
      <w:r>
        <w:rPr>
          <w:rFonts w:ascii="Times New Roman"/>
          <w:b w:val="false"/>
          <w:i w:val="false"/>
          <w:color w:val="000000"/>
          <w:sz w:val="28"/>
        </w:rPr>
        <w:t>
      2. Форма оказываемой услуги - электронная (частично автоматизированная) и (или) бумажная.</w:t>
      </w:r>
    </w:p>
    <w:p>
      <w:pPr>
        <w:spacing w:after="0"/>
        <w:ind w:left="0"/>
        <w:jc w:val="both"/>
      </w:pPr>
      <w:r>
        <w:rPr>
          <w:rFonts w:ascii="Times New Roman"/>
          <w:b w:val="false"/>
          <w:i w:val="false"/>
          <w:color w:val="000000"/>
          <w:sz w:val="28"/>
        </w:rPr>
        <w:t>
      3. Результат оказания государственной услуги предоставляется услугодателем на бумажном носителе:</w:t>
      </w:r>
    </w:p>
    <w:p>
      <w:pPr>
        <w:spacing w:after="0"/>
        <w:ind w:left="0"/>
        <w:jc w:val="both"/>
      </w:pPr>
      <w:r>
        <w:rPr>
          <w:rFonts w:ascii="Times New Roman"/>
          <w:b w:val="false"/>
          <w:i w:val="false"/>
          <w:color w:val="000000"/>
          <w:sz w:val="28"/>
        </w:rPr>
        <w:t xml:space="preserve">
      1) договор залога или иной договор, содержащий условия залога с отметкой о регистрации и свидетельства о регистрации залога движимого имущества, не подлежащего обязательной государственной регистрации или письменный мотивированный ответ об отказе в оказании государственной услуги, в случаях и по основаниям, предусмотренных </w:t>
      </w:r>
      <w:r>
        <w:rPr>
          <w:rFonts w:ascii="Times New Roman"/>
          <w:b w:val="false"/>
          <w:i w:val="false"/>
          <w:color w:val="000000"/>
          <w:sz w:val="28"/>
        </w:rPr>
        <w:t>пунктом 10</w:t>
      </w:r>
      <w:r>
        <w:rPr>
          <w:rFonts w:ascii="Times New Roman"/>
          <w:b w:val="false"/>
          <w:i w:val="false"/>
          <w:color w:val="000000"/>
          <w:sz w:val="28"/>
        </w:rPr>
        <w:t xml:space="preserve"> настоящего стандарта государственной услуги;</w:t>
      </w:r>
    </w:p>
    <w:p>
      <w:pPr>
        <w:spacing w:after="0"/>
        <w:ind w:left="0"/>
        <w:jc w:val="both"/>
      </w:pPr>
      <w:r>
        <w:rPr>
          <w:rFonts w:ascii="Times New Roman"/>
          <w:b w:val="false"/>
          <w:i w:val="false"/>
          <w:color w:val="000000"/>
          <w:sz w:val="28"/>
        </w:rPr>
        <w:t>
      2) дубликат свидетельства о регистрации залога движимого имущества взамен утраченного в отношении выданных свидетельств;</w:t>
      </w:r>
    </w:p>
    <w:p>
      <w:pPr>
        <w:spacing w:after="0"/>
        <w:ind w:left="0"/>
        <w:jc w:val="both"/>
      </w:pPr>
      <w:r>
        <w:rPr>
          <w:rFonts w:ascii="Times New Roman"/>
          <w:b w:val="false"/>
          <w:i w:val="false"/>
          <w:color w:val="000000"/>
          <w:sz w:val="28"/>
        </w:rPr>
        <w:t>
      через портал посредством ИС БВУ в электронной форме:</w:t>
      </w:r>
    </w:p>
    <w:p>
      <w:pPr>
        <w:spacing w:after="0"/>
        <w:ind w:left="0"/>
        <w:jc w:val="both"/>
      </w:pPr>
      <w:r>
        <w:rPr>
          <w:rFonts w:ascii="Times New Roman"/>
          <w:b w:val="false"/>
          <w:i w:val="false"/>
          <w:color w:val="000000"/>
          <w:sz w:val="28"/>
        </w:rPr>
        <w:t>
      1) свидетельство о регистрации залога движимого имущества, удостоверенное электронной – цифровой подписью (далее - ЭЦП) услугодателя;</w:t>
      </w:r>
    </w:p>
    <w:p>
      <w:pPr>
        <w:spacing w:after="0"/>
        <w:ind w:left="0"/>
        <w:jc w:val="both"/>
      </w:pPr>
      <w:r>
        <w:rPr>
          <w:rFonts w:ascii="Times New Roman"/>
          <w:b w:val="false"/>
          <w:i w:val="false"/>
          <w:color w:val="000000"/>
          <w:sz w:val="28"/>
        </w:rPr>
        <w:t xml:space="preserve">
      2) письменный мотивированный ответ об отказе в оказании государственной услуги, в случаях и по основаниям, предусмотренных </w:t>
      </w:r>
      <w:r>
        <w:rPr>
          <w:rFonts w:ascii="Times New Roman"/>
          <w:b w:val="false"/>
          <w:i w:val="false"/>
          <w:color w:val="000000"/>
          <w:sz w:val="28"/>
        </w:rPr>
        <w:t>пунктом 10</w:t>
      </w:r>
      <w:r>
        <w:rPr>
          <w:rFonts w:ascii="Times New Roman"/>
          <w:b w:val="false"/>
          <w:i w:val="false"/>
          <w:color w:val="000000"/>
          <w:sz w:val="28"/>
        </w:rPr>
        <w:t xml:space="preserve"> настоящего стандарта государственной услуги, удостоверенный ЭЦП услугодателя.</w:t>
      </w:r>
    </w:p>
    <w:p>
      <w:pPr>
        <w:spacing w:after="0"/>
        <w:ind w:left="0"/>
        <w:jc w:val="left"/>
      </w:pPr>
      <w:r>
        <w:rPr>
          <w:rFonts w:ascii="Times New Roman"/>
          <w:b/>
          <w:i w:val="false"/>
          <w:color w:val="000000"/>
        </w:rPr>
        <w:t xml:space="preserve"> 2. Описание порядка действий структурных</w:t>
      </w:r>
      <w:r>
        <w:br/>
      </w:r>
      <w:r>
        <w:rPr>
          <w:rFonts w:ascii="Times New Roman"/>
          <w:b/>
          <w:i w:val="false"/>
          <w:color w:val="000000"/>
        </w:rPr>
        <w:t>подразделений (работников) услугодателя в процессе</w:t>
      </w:r>
      <w:r>
        <w:br/>
      </w:r>
      <w:r>
        <w:rPr>
          <w:rFonts w:ascii="Times New Roman"/>
          <w:b/>
          <w:i w:val="false"/>
          <w:color w:val="000000"/>
        </w:rPr>
        <w:t>оказания государственной услуги</w:t>
      </w:r>
    </w:p>
    <w:p>
      <w:pPr>
        <w:spacing w:after="0"/>
        <w:ind w:left="0"/>
        <w:jc w:val="both"/>
      </w:pPr>
      <w:r>
        <w:rPr>
          <w:rFonts w:ascii="Times New Roman"/>
          <w:b w:val="false"/>
          <w:i w:val="false"/>
          <w:color w:val="000000"/>
          <w:sz w:val="28"/>
        </w:rPr>
        <w:t>
      4. Основанием для начала процедуры (действия) услугодателя по оказанию государственной услуги является заявление о регистрации залога движимого имущества (далее – заявление):</w:t>
      </w:r>
    </w:p>
    <w:p>
      <w:pPr>
        <w:spacing w:after="0"/>
        <w:ind w:left="0"/>
        <w:jc w:val="both"/>
      </w:pPr>
      <w:r>
        <w:rPr>
          <w:rFonts w:ascii="Times New Roman"/>
          <w:b w:val="false"/>
          <w:i w:val="false"/>
          <w:color w:val="000000"/>
          <w:sz w:val="28"/>
        </w:rPr>
        <w:t>
      при обращении услугополучателя:</w:t>
      </w:r>
    </w:p>
    <w:p>
      <w:pPr>
        <w:spacing w:after="0"/>
        <w:ind w:left="0"/>
        <w:jc w:val="both"/>
      </w:pPr>
      <w:r>
        <w:rPr>
          <w:rFonts w:ascii="Times New Roman"/>
          <w:b w:val="false"/>
          <w:i w:val="false"/>
          <w:color w:val="000000"/>
          <w:sz w:val="28"/>
        </w:rPr>
        <w:t xml:space="preserve">
      1) к услугодателю на бумажном носителе – согласно перечню документов, предусмотренных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5. Работник услугодателя согласно своим функциональным обязанностям осуществляет прием документов от услугополучателя, затем в течение часа передает пакет принятых документов ответственному исполнителю услугодателя, который в течение 1 рабочего дня осуществляет рассмотрение заявлений и подготавливает результат оказания государственной услуги или мотивированный отказ, затем передает исполненные документы ответственному исполнителю для последующей выдаче.</w:t>
      </w:r>
    </w:p>
    <w:p>
      <w:pPr>
        <w:spacing w:after="0"/>
        <w:ind w:left="0"/>
        <w:jc w:val="both"/>
      </w:pPr>
      <w:r>
        <w:rPr>
          <w:rFonts w:ascii="Times New Roman"/>
          <w:b w:val="false"/>
          <w:i w:val="false"/>
          <w:color w:val="000000"/>
          <w:sz w:val="28"/>
        </w:rPr>
        <w:t>
      6. Результатом процедуры (действия) по оказанию государственной услуги, который служит основанием для начала выполнения следующей процедуры (действия) являются соответствие предоставленных документов требованиям, установленным законодательством Республики Казахстан и произведения оплаты за осуществление регистрации залога движимого имущество или выдачу дубликата свидетельства о регистрации залога движимого имущества.</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w:t>
      </w:r>
      <w:r>
        <w:br/>
      </w:r>
      <w:r>
        <w:rPr>
          <w:rFonts w:ascii="Times New Roman"/>
          <w:b/>
          <w:i w:val="false"/>
          <w:color w:val="000000"/>
        </w:rPr>
        <w:t>государственной услуги</w:t>
      </w:r>
    </w:p>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p>
      <w:pPr>
        <w:spacing w:after="0"/>
        <w:ind w:left="0"/>
        <w:jc w:val="both"/>
      </w:pPr>
      <w:r>
        <w:rPr>
          <w:rFonts w:ascii="Times New Roman"/>
          <w:b w:val="false"/>
          <w:i w:val="false"/>
          <w:color w:val="000000"/>
          <w:sz w:val="28"/>
        </w:rPr>
        <w:t>
      1) инспектор некоммерческого акционерного общества Государственная корпорация "Правительство для граждан" (далее – Государственная корпорация) - прием и выдача документов;</w:t>
      </w:r>
    </w:p>
    <w:p>
      <w:pPr>
        <w:spacing w:after="0"/>
        <w:ind w:left="0"/>
        <w:jc w:val="both"/>
      </w:pPr>
      <w:r>
        <w:rPr>
          <w:rFonts w:ascii="Times New Roman"/>
          <w:b w:val="false"/>
          <w:i w:val="false"/>
          <w:color w:val="000000"/>
          <w:sz w:val="28"/>
        </w:rPr>
        <w:t>
      2) инспектор накопительного отдела Государственной корпорации – направление и получение документов от услугодателя;</w:t>
      </w:r>
    </w:p>
    <w:p>
      <w:pPr>
        <w:spacing w:after="0"/>
        <w:ind w:left="0"/>
        <w:jc w:val="both"/>
      </w:pPr>
      <w:r>
        <w:rPr>
          <w:rFonts w:ascii="Times New Roman"/>
          <w:b w:val="false"/>
          <w:i w:val="false"/>
          <w:color w:val="000000"/>
          <w:sz w:val="28"/>
        </w:rPr>
        <w:t>
      3) работник услугодателя - прием документов с Государственной корпорации и передача исполненных документов для выдачи;</w:t>
      </w:r>
    </w:p>
    <w:p>
      <w:pPr>
        <w:spacing w:after="0"/>
        <w:ind w:left="0"/>
        <w:jc w:val="both"/>
      </w:pPr>
      <w:r>
        <w:rPr>
          <w:rFonts w:ascii="Times New Roman"/>
          <w:b w:val="false"/>
          <w:i w:val="false"/>
          <w:color w:val="000000"/>
          <w:sz w:val="28"/>
        </w:rPr>
        <w:t>
      4) работник услугодателя по регистрации залога движимого имущества, не подлежащего обязательной регистрации или по выдаче дубликата свидетельства о регистрации залога движимого имущества, не подлежащего обязательной государственной регистрации - рассмотрение заявления и исполнение;</w:t>
      </w:r>
    </w:p>
    <w:p>
      <w:pPr>
        <w:spacing w:after="0"/>
        <w:ind w:left="0"/>
        <w:jc w:val="both"/>
      </w:pPr>
      <w:r>
        <w:rPr>
          <w:rFonts w:ascii="Times New Roman"/>
          <w:b w:val="false"/>
          <w:i w:val="false"/>
          <w:color w:val="000000"/>
          <w:sz w:val="28"/>
        </w:rPr>
        <w:t>
      5) оператор ИС БВУ;</w:t>
      </w:r>
    </w:p>
    <w:p>
      <w:pPr>
        <w:spacing w:after="0"/>
        <w:ind w:left="0"/>
        <w:jc w:val="both"/>
      </w:pPr>
      <w:r>
        <w:rPr>
          <w:rFonts w:ascii="Times New Roman"/>
          <w:b w:val="false"/>
          <w:i w:val="false"/>
          <w:color w:val="000000"/>
          <w:sz w:val="28"/>
        </w:rPr>
        <w:t>
      Системы – участники информационного взаимодействия:</w:t>
      </w:r>
    </w:p>
    <w:p>
      <w:pPr>
        <w:spacing w:after="0"/>
        <w:ind w:left="0"/>
        <w:jc w:val="both"/>
      </w:pPr>
      <w:r>
        <w:rPr>
          <w:rFonts w:ascii="Times New Roman"/>
          <w:b w:val="false"/>
          <w:i w:val="false"/>
          <w:color w:val="000000"/>
          <w:sz w:val="28"/>
        </w:rPr>
        <w:t>
      1) ИС БВУ;</w:t>
      </w:r>
    </w:p>
    <w:p>
      <w:pPr>
        <w:spacing w:after="0"/>
        <w:ind w:left="0"/>
        <w:jc w:val="both"/>
      </w:pPr>
      <w:r>
        <w:rPr>
          <w:rFonts w:ascii="Times New Roman"/>
          <w:b w:val="false"/>
          <w:i w:val="false"/>
          <w:color w:val="000000"/>
          <w:sz w:val="28"/>
        </w:rPr>
        <w:t>
      2) ИС "Реестр движимого имущества" (далее – ИС РДИ);</w:t>
      </w:r>
    </w:p>
    <w:p>
      <w:pPr>
        <w:spacing w:after="0"/>
        <w:ind w:left="0"/>
        <w:jc w:val="both"/>
      </w:pPr>
      <w:r>
        <w:rPr>
          <w:rFonts w:ascii="Times New Roman"/>
          <w:b w:val="false"/>
          <w:i w:val="false"/>
          <w:color w:val="000000"/>
          <w:sz w:val="28"/>
        </w:rPr>
        <w:t>
      3) интегрированная налоговая информационная система (далее - ИНИС);</w:t>
      </w:r>
    </w:p>
    <w:p>
      <w:pPr>
        <w:spacing w:after="0"/>
        <w:ind w:left="0"/>
        <w:jc w:val="both"/>
      </w:pPr>
      <w:r>
        <w:rPr>
          <w:rFonts w:ascii="Times New Roman"/>
          <w:b w:val="false"/>
          <w:i w:val="false"/>
          <w:color w:val="000000"/>
          <w:sz w:val="28"/>
        </w:rPr>
        <w:t>
      4) информационная система Министерства здравоохранения и социального развития (далее – ИС МЗСР);</w:t>
      </w:r>
    </w:p>
    <w:p>
      <w:pPr>
        <w:spacing w:after="0"/>
        <w:ind w:left="0"/>
        <w:jc w:val="both"/>
      </w:pPr>
      <w:r>
        <w:rPr>
          <w:rFonts w:ascii="Times New Roman"/>
          <w:b w:val="false"/>
          <w:i w:val="false"/>
          <w:color w:val="000000"/>
          <w:sz w:val="28"/>
        </w:rPr>
        <w:t>
      5) платежный шлюз электронного правительства (далее – ПШЭП);</w:t>
      </w:r>
    </w:p>
    <w:p>
      <w:pPr>
        <w:spacing w:after="0"/>
        <w:ind w:left="0"/>
        <w:jc w:val="both"/>
      </w:pPr>
      <w:r>
        <w:rPr>
          <w:rFonts w:ascii="Times New Roman"/>
          <w:b w:val="false"/>
          <w:i w:val="false"/>
          <w:color w:val="000000"/>
          <w:sz w:val="28"/>
        </w:rPr>
        <w:t>
      6) шлюз электронного правительства (далее – ШЭП);</w:t>
      </w:r>
    </w:p>
    <w:p>
      <w:pPr>
        <w:spacing w:after="0"/>
        <w:ind w:left="0"/>
        <w:jc w:val="both"/>
      </w:pPr>
      <w:r>
        <w:rPr>
          <w:rFonts w:ascii="Times New Roman"/>
          <w:b w:val="false"/>
          <w:i w:val="false"/>
          <w:color w:val="000000"/>
          <w:sz w:val="28"/>
        </w:rPr>
        <w:t>
      7) портал.</w:t>
      </w:r>
    </w:p>
    <w:p>
      <w:pPr>
        <w:spacing w:after="0"/>
        <w:ind w:left="0"/>
        <w:jc w:val="both"/>
      </w:pPr>
      <w:r>
        <w:rPr>
          <w:rFonts w:ascii="Times New Roman"/>
          <w:b w:val="false"/>
          <w:i w:val="false"/>
          <w:color w:val="000000"/>
          <w:sz w:val="28"/>
        </w:rPr>
        <w:t xml:space="preserve">
      8. Описание последовательности процедур (действий) между структурными подразделениями (работниками с указанием длительности каждой процедуры (действия) указаны в описании действий структурно-функциональных единиц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 и схеме функционального взаимодействия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p>
      <w:pPr>
        <w:spacing w:after="0"/>
        <w:ind w:left="0"/>
        <w:jc w:val="left"/>
      </w:pPr>
      <w:r>
        <w:rPr>
          <w:rFonts w:ascii="Times New Roman"/>
          <w:b/>
          <w:i w:val="false"/>
          <w:color w:val="000000"/>
        </w:rPr>
        <w:t xml:space="preserve"> 4. Описание порядка взаимодействия с услугодателями, а также</w:t>
      </w:r>
      <w:r>
        <w:br/>
      </w:r>
      <w:r>
        <w:rPr>
          <w:rFonts w:ascii="Times New Roman"/>
          <w:b/>
          <w:i w:val="false"/>
          <w:color w:val="000000"/>
        </w:rPr>
        <w:t>порядка использования информационных систем в процессе</w:t>
      </w:r>
      <w:r>
        <w:br/>
      </w:r>
      <w:r>
        <w:rPr>
          <w:rFonts w:ascii="Times New Roman"/>
          <w:b/>
          <w:i w:val="false"/>
          <w:color w:val="000000"/>
        </w:rPr>
        <w:t>оказания государственной услуги</w:t>
      </w:r>
    </w:p>
    <w:p>
      <w:pPr>
        <w:spacing w:after="0"/>
        <w:ind w:left="0"/>
        <w:jc w:val="both"/>
      </w:pPr>
      <w:r>
        <w:rPr>
          <w:rFonts w:ascii="Times New Roman"/>
          <w:b w:val="false"/>
          <w:i w:val="false"/>
          <w:color w:val="000000"/>
          <w:sz w:val="28"/>
        </w:rPr>
        <w:t>
      9. Услугодатель осуществляет прием документов в операционном зале посредством "безбарьерного обслуживания", на которых указываются фамилия, имя, отчество (при его наличии) и должность работника.</w:t>
      </w:r>
    </w:p>
    <w:p>
      <w:pPr>
        <w:spacing w:after="0"/>
        <w:ind w:left="0"/>
        <w:jc w:val="both"/>
      </w:pPr>
      <w:r>
        <w:rPr>
          <w:rFonts w:ascii="Times New Roman"/>
          <w:b w:val="false"/>
          <w:i w:val="false"/>
          <w:color w:val="000000"/>
          <w:sz w:val="28"/>
        </w:rPr>
        <w:t>
      Максимально допустимое время ожидания услугополучателем для сдачи документов – не более 20 минут.</w:t>
      </w:r>
    </w:p>
    <w:p>
      <w:pPr>
        <w:spacing w:after="0"/>
        <w:ind w:left="0"/>
        <w:jc w:val="both"/>
      </w:pPr>
      <w:r>
        <w:rPr>
          <w:rFonts w:ascii="Times New Roman"/>
          <w:b w:val="false"/>
          <w:i w:val="false"/>
          <w:color w:val="000000"/>
          <w:sz w:val="28"/>
        </w:rPr>
        <w:t>
      Максимально допустимое время обслуживания услугополучателя – не более 20 минут.</w:t>
      </w:r>
    </w:p>
    <w:p>
      <w:pPr>
        <w:spacing w:after="0"/>
        <w:ind w:left="0"/>
        <w:jc w:val="both"/>
      </w:pPr>
      <w:r>
        <w:rPr>
          <w:rFonts w:ascii="Times New Roman"/>
          <w:b w:val="false"/>
          <w:i w:val="false"/>
          <w:color w:val="000000"/>
          <w:sz w:val="28"/>
        </w:rPr>
        <w:t>
      10. Описание порядка обращения и последовательности процедур (действий) услугодателя и услугополучателя при оказании государственных услуг через веб-портал "электронного правительства" путем взаимодействия с ИС БВУ:</w:t>
      </w:r>
    </w:p>
    <w:p>
      <w:pPr>
        <w:spacing w:after="0"/>
        <w:ind w:left="0"/>
        <w:jc w:val="both"/>
      </w:pPr>
      <w:r>
        <w:rPr>
          <w:rFonts w:ascii="Times New Roman"/>
          <w:b w:val="false"/>
          <w:i w:val="false"/>
          <w:color w:val="000000"/>
          <w:sz w:val="28"/>
        </w:rPr>
        <w:t xml:space="preserve">
      1) заявитель сдает в БВУ необходимые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2) подписывает заявление, согласие на запрос информации из информационной системы Налогового комитета и информационной системы Государственного центра по выплате пенсий;</w:t>
      </w:r>
    </w:p>
    <w:p>
      <w:pPr>
        <w:spacing w:after="0"/>
        <w:ind w:left="0"/>
        <w:jc w:val="both"/>
      </w:pPr>
      <w:r>
        <w:rPr>
          <w:rFonts w:ascii="Times New Roman"/>
          <w:b w:val="false"/>
          <w:i w:val="false"/>
          <w:color w:val="000000"/>
          <w:sz w:val="28"/>
        </w:rPr>
        <w:t>
      3) работники БВУ оформляют электронное заявление услугополучателя;</w:t>
      </w:r>
    </w:p>
    <w:p>
      <w:pPr>
        <w:spacing w:after="0"/>
        <w:ind w:left="0"/>
        <w:jc w:val="both"/>
      </w:pPr>
      <w:r>
        <w:rPr>
          <w:rFonts w:ascii="Times New Roman"/>
          <w:b w:val="false"/>
          <w:i w:val="false"/>
          <w:color w:val="000000"/>
          <w:sz w:val="28"/>
        </w:rPr>
        <w:t>
      4) к электронному заявлению услугополучателя прикрепляется электронный договор и сканированная копия квитанции об оплате;</w:t>
      </w:r>
    </w:p>
    <w:p>
      <w:pPr>
        <w:spacing w:after="0"/>
        <w:ind w:left="0"/>
        <w:jc w:val="both"/>
      </w:pPr>
      <w:r>
        <w:rPr>
          <w:rFonts w:ascii="Times New Roman"/>
          <w:b w:val="false"/>
          <w:i w:val="false"/>
          <w:color w:val="000000"/>
          <w:sz w:val="28"/>
        </w:rPr>
        <w:t>
      5) электронное заявление подписывается ЭЦП БВУ и ЭЦП услугополучателя;</w:t>
      </w:r>
    </w:p>
    <w:p>
      <w:pPr>
        <w:spacing w:after="0"/>
        <w:ind w:left="0"/>
        <w:jc w:val="both"/>
      </w:pPr>
      <w:r>
        <w:rPr>
          <w:rFonts w:ascii="Times New Roman"/>
          <w:b w:val="false"/>
          <w:i w:val="false"/>
          <w:color w:val="000000"/>
          <w:sz w:val="28"/>
        </w:rPr>
        <w:t>
      6) электронное заявление поступает в ИС РЗДИ;</w:t>
      </w:r>
    </w:p>
    <w:p>
      <w:pPr>
        <w:spacing w:after="0"/>
        <w:ind w:left="0"/>
        <w:jc w:val="both"/>
      </w:pPr>
      <w:r>
        <w:rPr>
          <w:rFonts w:ascii="Times New Roman"/>
          <w:b w:val="false"/>
          <w:i w:val="false"/>
          <w:color w:val="000000"/>
          <w:sz w:val="28"/>
        </w:rPr>
        <w:t>
      7) сотрудники услугодателя рассматривают заявление и принимают решение о регистрации залога;</w:t>
      </w:r>
    </w:p>
    <w:p>
      <w:pPr>
        <w:spacing w:after="0"/>
        <w:ind w:left="0"/>
        <w:jc w:val="both"/>
      </w:pPr>
      <w:r>
        <w:rPr>
          <w:rFonts w:ascii="Times New Roman"/>
          <w:b w:val="false"/>
          <w:i w:val="false"/>
          <w:color w:val="000000"/>
          <w:sz w:val="28"/>
        </w:rPr>
        <w:t>
      8) результат оказания услуги доступен в личном кабинете на портале и в ИС БВУ.</w:t>
      </w:r>
    </w:p>
    <w:p>
      <w:pPr>
        <w:spacing w:after="0"/>
        <w:ind w:left="0"/>
        <w:jc w:val="both"/>
      </w:pPr>
      <w:r>
        <w:rPr>
          <w:rFonts w:ascii="Times New Roman"/>
          <w:b w:val="false"/>
          <w:i w:val="false"/>
          <w:color w:val="000000"/>
          <w:sz w:val="28"/>
        </w:rPr>
        <w:t xml:space="preserve">
      11. Диаграммы функционального взаимодействия информационных систем, задействованных в оказании государственной услуги, в графической форме указаны в диаграмме бизнес-процесса "Регистрация залога движимого имущества, не подлежащего обязательной государственной регистрации" через БВУ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 а также в справочнике бизнес-процессов оказания государственной услуги.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залога движимого имущества,</w:t>
            </w:r>
            <w:r>
              <w:br/>
            </w:r>
            <w:r>
              <w:rPr>
                <w:rFonts w:ascii="Times New Roman"/>
                <w:b w:val="false"/>
                <w:i w:val="false"/>
                <w:color w:val="000000"/>
                <w:sz w:val="20"/>
              </w:rPr>
              <w:t>не подлежащего обязательной</w:t>
            </w:r>
            <w:r>
              <w:br/>
            </w:r>
            <w:r>
              <w:rPr>
                <w:rFonts w:ascii="Times New Roman"/>
                <w:b w:val="false"/>
                <w:i w:val="false"/>
                <w:color w:val="000000"/>
                <w:sz w:val="20"/>
              </w:rPr>
              <w:t>государственной регистрации"</w:t>
            </w:r>
          </w:p>
        </w:tc>
      </w:tr>
    </w:tbl>
    <w:p>
      <w:pPr>
        <w:spacing w:after="0"/>
        <w:ind w:left="0"/>
        <w:jc w:val="left"/>
      </w:pPr>
      <w:r>
        <w:rPr>
          <w:rFonts w:ascii="Times New Roman"/>
          <w:b/>
          <w:i w:val="false"/>
          <w:color w:val="000000"/>
        </w:rPr>
        <w:t xml:space="preserve"> Описание действий структурно-функциональных единиц</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6"/>
        <w:gridCol w:w="4641"/>
        <w:gridCol w:w="2428"/>
        <w:gridCol w:w="390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основного процесса (хода, потока работ)</w:t>
            </w:r>
          </w:p>
        </w:tc>
      </w:tr>
      <w:tr>
        <w:trPr>
          <w:trHeight w:val="30" w:hRule="atLeast"/>
        </w:trPr>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потока работ)</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структурно-функциональной единицы (далее – СФЕ)</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Инспектор Государственной корпорации</w:t>
            </w:r>
          </w:p>
        </w:tc>
        <w:tc>
          <w:tcPr>
            <w:tcW w:w="3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r>
      <w:tr>
        <w:trPr>
          <w:trHeight w:val="30" w:hRule="atLeast"/>
        </w:trPr>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w:t>
            </w:r>
          </w:p>
          <w:p>
            <w:pPr>
              <w:spacing w:after="20"/>
              <w:ind w:left="20"/>
              <w:jc w:val="both"/>
            </w:pPr>
            <w:r>
              <w:rPr>
                <w:rFonts w:ascii="Times New Roman"/>
                <w:b w:val="false"/>
                <w:i w:val="false"/>
                <w:color w:val="000000"/>
                <w:sz w:val="20"/>
              </w:rPr>
              <w:t>
(процесса, процедуры,</w:t>
            </w:r>
          </w:p>
          <w:p>
            <w:pPr>
              <w:spacing w:after="20"/>
              <w:ind w:left="20"/>
              <w:jc w:val="both"/>
            </w:pPr>
            <w:r>
              <w:rPr>
                <w:rFonts w:ascii="Times New Roman"/>
                <w:b w:val="false"/>
                <w:i w:val="false"/>
                <w:color w:val="000000"/>
                <w:sz w:val="20"/>
              </w:rPr>
              <w:t>
операции) и их описание</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заявления,</w:t>
            </w:r>
          </w:p>
          <w:p>
            <w:pPr>
              <w:spacing w:after="20"/>
              <w:ind w:left="20"/>
              <w:jc w:val="both"/>
            </w:pPr>
            <w:r>
              <w:rPr>
                <w:rFonts w:ascii="Times New Roman"/>
                <w:b w:val="false"/>
                <w:i w:val="false"/>
                <w:color w:val="000000"/>
                <w:sz w:val="20"/>
              </w:rPr>
              <w:t>
проверка полноты</w:t>
            </w:r>
          </w:p>
          <w:p>
            <w:pPr>
              <w:spacing w:after="20"/>
              <w:ind w:left="20"/>
              <w:jc w:val="both"/>
            </w:pPr>
            <w:r>
              <w:rPr>
                <w:rFonts w:ascii="Times New Roman"/>
                <w:b w:val="false"/>
                <w:i w:val="false"/>
                <w:color w:val="000000"/>
                <w:sz w:val="20"/>
              </w:rPr>
              <w:t>
документов, прием</w:t>
            </w:r>
          </w:p>
        </w:tc>
        <w:tc>
          <w:tcPr>
            <w:tcW w:w="3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полноты</w:t>
            </w:r>
          </w:p>
          <w:p>
            <w:pPr>
              <w:spacing w:after="20"/>
              <w:ind w:left="20"/>
              <w:jc w:val="both"/>
            </w:pPr>
            <w:r>
              <w:rPr>
                <w:rFonts w:ascii="Times New Roman"/>
                <w:b w:val="false"/>
                <w:i w:val="false"/>
                <w:color w:val="000000"/>
                <w:sz w:val="20"/>
              </w:rPr>
              <w:t>
документов при их получении</w:t>
            </w:r>
          </w:p>
        </w:tc>
      </w:tr>
      <w:tr>
        <w:trPr>
          <w:trHeight w:val="30" w:hRule="atLeast"/>
        </w:trPr>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w:t>
            </w:r>
          </w:p>
          <w:p>
            <w:pPr>
              <w:spacing w:after="20"/>
              <w:ind w:left="20"/>
              <w:jc w:val="both"/>
            </w:pPr>
            <w:r>
              <w:rPr>
                <w:rFonts w:ascii="Times New Roman"/>
                <w:b w:val="false"/>
                <w:i w:val="false"/>
                <w:color w:val="000000"/>
                <w:sz w:val="20"/>
              </w:rPr>
              <w:t>
(данные, документ,</w:t>
            </w:r>
          </w:p>
          <w:p>
            <w:pPr>
              <w:spacing w:after="20"/>
              <w:ind w:left="20"/>
              <w:jc w:val="both"/>
            </w:pPr>
            <w:r>
              <w:rPr>
                <w:rFonts w:ascii="Times New Roman"/>
                <w:b w:val="false"/>
                <w:i w:val="false"/>
                <w:color w:val="000000"/>
                <w:sz w:val="20"/>
              </w:rPr>
              <w:t>
организационно-</w:t>
            </w:r>
          </w:p>
          <w:p>
            <w:pPr>
              <w:spacing w:after="20"/>
              <w:ind w:left="20"/>
              <w:jc w:val="both"/>
            </w:pPr>
            <w:r>
              <w:rPr>
                <w:rFonts w:ascii="Times New Roman"/>
                <w:b w:val="false"/>
                <w:i w:val="false"/>
                <w:color w:val="000000"/>
                <w:sz w:val="20"/>
              </w:rPr>
              <w:t>
распорядительное решение)</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в книге</w:t>
            </w:r>
          </w:p>
          <w:p>
            <w:pPr>
              <w:spacing w:after="20"/>
              <w:ind w:left="20"/>
              <w:jc w:val="both"/>
            </w:pPr>
            <w:r>
              <w:rPr>
                <w:rFonts w:ascii="Times New Roman"/>
                <w:b w:val="false"/>
                <w:i w:val="false"/>
                <w:color w:val="000000"/>
                <w:sz w:val="20"/>
              </w:rPr>
              <w:t xml:space="preserve">
учета </w:t>
            </w:r>
          </w:p>
        </w:tc>
        <w:tc>
          <w:tcPr>
            <w:tcW w:w="3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Отправляет в отдел</w:t>
            </w:r>
          </w:p>
          <w:p>
            <w:pPr>
              <w:spacing w:after="20"/>
              <w:ind w:left="20"/>
              <w:jc w:val="both"/>
            </w:pPr>
            <w:r>
              <w:rPr>
                <w:rFonts w:ascii="Times New Roman"/>
                <w:b w:val="false"/>
                <w:i w:val="false"/>
                <w:color w:val="000000"/>
                <w:sz w:val="20"/>
              </w:rPr>
              <w:t>
регистрации с поступившим</w:t>
            </w:r>
          </w:p>
          <w:p>
            <w:pPr>
              <w:spacing w:after="20"/>
              <w:ind w:left="20"/>
              <w:jc w:val="both"/>
            </w:pPr>
            <w:r>
              <w:rPr>
                <w:rFonts w:ascii="Times New Roman"/>
                <w:b w:val="false"/>
                <w:i w:val="false"/>
                <w:color w:val="000000"/>
                <w:sz w:val="20"/>
              </w:rPr>
              <w:t>
заявлением с приложенными</w:t>
            </w:r>
          </w:p>
          <w:p>
            <w:pPr>
              <w:spacing w:after="20"/>
              <w:ind w:left="20"/>
              <w:jc w:val="both"/>
            </w:pPr>
            <w:r>
              <w:rPr>
                <w:rFonts w:ascii="Times New Roman"/>
                <w:b w:val="false"/>
                <w:i w:val="false"/>
                <w:color w:val="000000"/>
                <w:sz w:val="20"/>
              </w:rPr>
              <w:t>
документами</w:t>
            </w:r>
          </w:p>
        </w:tc>
      </w:tr>
      <w:tr>
        <w:trPr>
          <w:trHeight w:val="30" w:hRule="atLeast"/>
        </w:trPr>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3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 на обработку одного заявления</w:t>
            </w:r>
          </w:p>
          <w:p>
            <w:pPr>
              <w:spacing w:after="20"/>
              <w:ind w:left="20"/>
              <w:jc w:val="both"/>
            </w:pPr>
            <w:r>
              <w:rPr>
                <w:rFonts w:ascii="Times New Roman"/>
                <w:b w:val="false"/>
                <w:i w:val="false"/>
                <w:color w:val="000000"/>
                <w:sz w:val="20"/>
              </w:rPr>
              <w:t>
Передача документов</w:t>
            </w:r>
          </w:p>
          <w:p>
            <w:pPr>
              <w:spacing w:after="20"/>
              <w:ind w:left="20"/>
              <w:jc w:val="both"/>
            </w:pPr>
            <w:r>
              <w:rPr>
                <w:rFonts w:ascii="Times New Roman"/>
                <w:b w:val="false"/>
                <w:i w:val="false"/>
                <w:color w:val="000000"/>
                <w:sz w:val="20"/>
              </w:rPr>
              <w:t>
2 раза в день</w:t>
            </w:r>
          </w:p>
        </w:tc>
      </w:tr>
      <w:tr>
        <w:trPr>
          <w:trHeight w:val="30" w:hRule="atLeast"/>
        </w:trPr>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w:t>
            </w:r>
          </w:p>
          <w:p>
            <w:pPr>
              <w:spacing w:after="20"/>
              <w:ind w:left="20"/>
              <w:jc w:val="both"/>
            </w:pPr>
            <w:r>
              <w:rPr>
                <w:rFonts w:ascii="Times New Roman"/>
                <w:b w:val="false"/>
                <w:i w:val="false"/>
                <w:color w:val="000000"/>
                <w:sz w:val="20"/>
              </w:rPr>
              <w:t>
действия</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69"/>
        <w:gridCol w:w="2719"/>
        <w:gridCol w:w="3312"/>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Инспектор Государственной корпорации</w:t>
            </w:r>
          </w:p>
        </w:tc>
      </w:tr>
      <w:tr>
        <w:trPr>
          <w:trHeight w:val="30" w:hRule="atLeast"/>
        </w:trPr>
        <w:tc>
          <w:tcPr>
            <w:tcW w:w="6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анализ, регистрация</w:t>
            </w:r>
          </w:p>
          <w:p>
            <w:pPr>
              <w:spacing w:after="20"/>
              <w:ind w:left="20"/>
              <w:jc w:val="both"/>
            </w:pPr>
            <w:r>
              <w:rPr>
                <w:rFonts w:ascii="Times New Roman"/>
                <w:b w:val="false"/>
                <w:i w:val="false"/>
                <w:color w:val="000000"/>
                <w:sz w:val="20"/>
              </w:rPr>
              <w:t>
документов.</w:t>
            </w:r>
          </w:p>
          <w:p>
            <w:pPr>
              <w:spacing w:after="20"/>
              <w:ind w:left="20"/>
              <w:jc w:val="both"/>
            </w:pPr>
            <w:r>
              <w:rPr>
                <w:rFonts w:ascii="Times New Roman"/>
                <w:b w:val="false"/>
                <w:i w:val="false"/>
                <w:color w:val="000000"/>
                <w:sz w:val="20"/>
              </w:rPr>
              <w:t>
Обработка и подготовка дубликата</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документов для</w:t>
            </w:r>
          </w:p>
          <w:p>
            <w:pPr>
              <w:spacing w:after="20"/>
              <w:ind w:left="20"/>
              <w:jc w:val="both"/>
            </w:pPr>
            <w:r>
              <w:rPr>
                <w:rFonts w:ascii="Times New Roman"/>
                <w:b w:val="false"/>
                <w:i w:val="false"/>
                <w:color w:val="000000"/>
                <w:sz w:val="20"/>
              </w:rPr>
              <w:t>
передачи в Государственную корпорацию</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Подпись услугополучателя в книге учета </w:t>
            </w:r>
          </w:p>
        </w:tc>
      </w:tr>
      <w:tr>
        <w:trPr>
          <w:trHeight w:val="30" w:hRule="atLeast"/>
        </w:trPr>
        <w:tc>
          <w:tcPr>
            <w:tcW w:w="6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исполненного документа и</w:t>
            </w:r>
          </w:p>
          <w:p>
            <w:pPr>
              <w:spacing w:after="20"/>
              <w:ind w:left="20"/>
              <w:jc w:val="both"/>
            </w:pPr>
            <w:r>
              <w:rPr>
                <w:rFonts w:ascii="Times New Roman"/>
                <w:b w:val="false"/>
                <w:i w:val="false"/>
                <w:color w:val="000000"/>
                <w:sz w:val="20"/>
              </w:rPr>
              <w:t>
дубликата СРЗДИ в отдел</w:t>
            </w:r>
          </w:p>
          <w:p>
            <w:pPr>
              <w:spacing w:after="20"/>
              <w:ind w:left="20"/>
              <w:jc w:val="both"/>
            </w:pPr>
            <w:r>
              <w:rPr>
                <w:rFonts w:ascii="Times New Roman"/>
                <w:b w:val="false"/>
                <w:i w:val="false"/>
                <w:color w:val="000000"/>
                <w:sz w:val="20"/>
              </w:rPr>
              <w:t>
приема-передачи регистрирующего</w:t>
            </w:r>
          </w:p>
          <w:p>
            <w:pPr>
              <w:spacing w:after="20"/>
              <w:ind w:left="20"/>
              <w:jc w:val="both"/>
            </w:pPr>
            <w:r>
              <w:rPr>
                <w:rFonts w:ascii="Times New Roman"/>
                <w:b w:val="false"/>
                <w:i w:val="false"/>
                <w:color w:val="000000"/>
                <w:sz w:val="20"/>
              </w:rPr>
              <w:t>
органа.</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w:t>
            </w:r>
          </w:p>
          <w:p>
            <w:pPr>
              <w:spacing w:after="20"/>
              <w:ind w:left="20"/>
              <w:jc w:val="both"/>
            </w:pPr>
            <w:r>
              <w:rPr>
                <w:rFonts w:ascii="Times New Roman"/>
                <w:b w:val="false"/>
                <w:i w:val="false"/>
                <w:color w:val="000000"/>
                <w:sz w:val="20"/>
              </w:rPr>
              <w:t>
зарегистрированного</w:t>
            </w:r>
          </w:p>
          <w:p>
            <w:pPr>
              <w:spacing w:after="20"/>
              <w:ind w:left="20"/>
              <w:jc w:val="both"/>
            </w:pPr>
            <w:r>
              <w:rPr>
                <w:rFonts w:ascii="Times New Roman"/>
                <w:b w:val="false"/>
                <w:i w:val="false"/>
                <w:color w:val="000000"/>
                <w:sz w:val="20"/>
              </w:rPr>
              <w:t>
документа с РЗДИ и</w:t>
            </w:r>
          </w:p>
          <w:p>
            <w:pPr>
              <w:spacing w:after="20"/>
              <w:ind w:left="20"/>
              <w:jc w:val="both"/>
            </w:pPr>
            <w:r>
              <w:rPr>
                <w:rFonts w:ascii="Times New Roman"/>
                <w:b w:val="false"/>
                <w:i w:val="false"/>
                <w:color w:val="000000"/>
                <w:sz w:val="20"/>
              </w:rPr>
              <w:t>
дубликата по</w:t>
            </w:r>
          </w:p>
          <w:p>
            <w:pPr>
              <w:spacing w:after="20"/>
              <w:ind w:left="20"/>
              <w:jc w:val="both"/>
            </w:pPr>
            <w:r>
              <w:rPr>
                <w:rFonts w:ascii="Times New Roman"/>
                <w:b w:val="false"/>
                <w:i w:val="false"/>
                <w:color w:val="000000"/>
                <w:sz w:val="20"/>
              </w:rPr>
              <w:t>
книге учета исполнителю</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документов по</w:t>
            </w:r>
          </w:p>
          <w:p>
            <w:pPr>
              <w:spacing w:after="20"/>
              <w:ind w:left="20"/>
              <w:jc w:val="both"/>
            </w:pPr>
            <w:r>
              <w:rPr>
                <w:rFonts w:ascii="Times New Roman"/>
                <w:b w:val="false"/>
                <w:i w:val="false"/>
                <w:color w:val="000000"/>
                <w:sz w:val="20"/>
              </w:rPr>
              <w:t>
расписке</w:t>
            </w:r>
          </w:p>
        </w:tc>
      </w:tr>
      <w:tr>
        <w:trPr>
          <w:trHeight w:val="30" w:hRule="atLeast"/>
        </w:trPr>
        <w:tc>
          <w:tcPr>
            <w:tcW w:w="6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день на обработку и исполнение заявления</w:t>
            </w:r>
          </w:p>
          <w:p>
            <w:pPr>
              <w:spacing w:after="20"/>
              <w:ind w:left="20"/>
              <w:jc w:val="both"/>
            </w:pPr>
            <w:r>
              <w:rPr>
                <w:rFonts w:ascii="Times New Roman"/>
                <w:b w:val="false"/>
                <w:i w:val="false"/>
                <w:color w:val="000000"/>
                <w:sz w:val="20"/>
              </w:rPr>
              <w:t>
6 дней на обработку и исполнение</w:t>
            </w:r>
          </w:p>
          <w:p>
            <w:pPr>
              <w:spacing w:after="20"/>
              <w:ind w:left="20"/>
              <w:jc w:val="both"/>
            </w:pPr>
            <w:r>
              <w:rPr>
                <w:rFonts w:ascii="Times New Roman"/>
                <w:b w:val="false"/>
                <w:i w:val="false"/>
                <w:color w:val="000000"/>
                <w:sz w:val="20"/>
              </w:rPr>
              <w:t>
одного заявления Передача документов 2 раза в день</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минуты</w:t>
            </w:r>
          </w:p>
        </w:tc>
      </w:tr>
      <w:tr>
        <w:trPr>
          <w:trHeight w:val="30" w:hRule="atLeast"/>
        </w:trPr>
        <w:tc>
          <w:tcPr>
            <w:tcW w:w="6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Варианты использования. Основной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11"/>
        <w:gridCol w:w="648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процесс (ход, поток работ)</w:t>
            </w:r>
          </w:p>
        </w:tc>
      </w:tr>
      <w:tr>
        <w:trPr>
          <w:trHeight w:val="30" w:hRule="atLeast"/>
        </w:trPr>
        <w:tc>
          <w:tcPr>
            <w:tcW w:w="5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Инспектор Государственной корпорации</w:t>
            </w:r>
          </w:p>
        </w:tc>
        <w:tc>
          <w:tcPr>
            <w:tcW w:w="6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r>
      <w:tr>
        <w:trPr>
          <w:trHeight w:val="30" w:hRule="atLeast"/>
        </w:trPr>
        <w:tc>
          <w:tcPr>
            <w:tcW w:w="5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Прием заявления, проверка</w:t>
            </w:r>
          </w:p>
          <w:p>
            <w:pPr>
              <w:spacing w:after="20"/>
              <w:ind w:left="20"/>
              <w:jc w:val="both"/>
            </w:pPr>
            <w:r>
              <w:rPr>
                <w:rFonts w:ascii="Times New Roman"/>
                <w:b w:val="false"/>
                <w:i w:val="false"/>
                <w:color w:val="000000"/>
                <w:sz w:val="20"/>
              </w:rPr>
              <w:t>
полноты документов</w:t>
            </w:r>
          </w:p>
        </w:tc>
        <w:tc>
          <w:tcPr>
            <w:tcW w:w="6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Проверка полноты документов</w:t>
            </w:r>
          </w:p>
        </w:tc>
      </w:tr>
      <w:tr>
        <w:trPr>
          <w:trHeight w:val="30" w:hRule="atLeast"/>
        </w:trPr>
        <w:tc>
          <w:tcPr>
            <w:tcW w:w="5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Обработка и исполнение</w:t>
            </w:r>
          </w:p>
        </w:tc>
      </w:tr>
      <w:tr>
        <w:trPr>
          <w:trHeight w:val="30" w:hRule="atLeast"/>
        </w:trPr>
        <w:tc>
          <w:tcPr>
            <w:tcW w:w="5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Выдача документов по расписке</w:t>
            </w:r>
          </w:p>
        </w:tc>
        <w:tc>
          <w:tcPr>
            <w:tcW w:w="6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Направляет документы инспектору Государственной корпорации</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Варианты использования. Альтернативный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54"/>
        <w:gridCol w:w="5846"/>
      </w:tblGrid>
      <w:tr>
        <w:trPr>
          <w:trHeight w:val="30" w:hRule="atLeast"/>
        </w:trPr>
        <w:tc>
          <w:tcPr>
            <w:tcW w:w="6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Инспектор Государственной корпорации</w:t>
            </w:r>
          </w:p>
        </w:tc>
        <w:tc>
          <w:tcPr>
            <w:tcW w:w="5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r>
      <w:tr>
        <w:trPr>
          <w:trHeight w:val="30" w:hRule="atLeast"/>
        </w:trPr>
        <w:tc>
          <w:tcPr>
            <w:tcW w:w="6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Прием заявления, проверка полноты документов</w:t>
            </w:r>
          </w:p>
        </w:tc>
        <w:tc>
          <w:tcPr>
            <w:tcW w:w="5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Проверка полноты документов.</w:t>
            </w:r>
          </w:p>
        </w:tc>
      </w:tr>
      <w:tr>
        <w:trPr>
          <w:trHeight w:val="30" w:hRule="atLeast"/>
        </w:trPr>
        <w:tc>
          <w:tcPr>
            <w:tcW w:w="6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Обработка и мотивированный отказ</w:t>
            </w:r>
          </w:p>
        </w:tc>
      </w:tr>
      <w:tr>
        <w:trPr>
          <w:trHeight w:val="30" w:hRule="atLeast"/>
        </w:trPr>
        <w:tc>
          <w:tcPr>
            <w:tcW w:w="6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Выдача мотивированного отказа</w:t>
            </w:r>
          </w:p>
        </w:tc>
        <w:tc>
          <w:tcPr>
            <w:tcW w:w="5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Направляет документы Инспектору Государственной корпорации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залога движимого имущества,</w:t>
            </w:r>
            <w:r>
              <w:br/>
            </w:r>
            <w:r>
              <w:rPr>
                <w:rFonts w:ascii="Times New Roman"/>
                <w:b w:val="false"/>
                <w:i w:val="false"/>
                <w:color w:val="000000"/>
                <w:sz w:val="20"/>
              </w:rPr>
              <w:t>не подлежащего обязательной</w:t>
            </w:r>
            <w:r>
              <w:br/>
            </w:r>
            <w:r>
              <w:rPr>
                <w:rFonts w:ascii="Times New Roman"/>
                <w:b w:val="false"/>
                <w:i w:val="false"/>
                <w:color w:val="000000"/>
                <w:sz w:val="20"/>
              </w:rPr>
              <w:t>государственной регистрации"</w:t>
            </w:r>
          </w:p>
        </w:tc>
      </w:tr>
    </w:tbl>
    <w:p>
      <w:pPr>
        <w:spacing w:after="0"/>
        <w:ind w:left="0"/>
        <w:jc w:val="left"/>
      </w:pPr>
      <w:r>
        <w:rPr>
          <w:rFonts w:ascii="Times New Roman"/>
          <w:b/>
          <w:i w:val="false"/>
          <w:color w:val="000000"/>
        </w:rPr>
        <w:t xml:space="preserve"> Схема функционального взаимодействия  </w:t>
      </w:r>
    </w:p>
    <w:p>
      <w:pPr>
        <w:spacing w:after="0"/>
        <w:ind w:left="0"/>
        <w:jc w:val="both"/>
      </w:pPr>
      <w:r>
        <w:drawing>
          <wp:inline distT="0" distB="0" distL="0" distR="0">
            <wp:extent cx="781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581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залога движимого имущества,</w:t>
            </w:r>
            <w:r>
              <w:br/>
            </w:r>
            <w:r>
              <w:rPr>
                <w:rFonts w:ascii="Times New Roman"/>
                <w:b w:val="false"/>
                <w:i w:val="false"/>
                <w:color w:val="000000"/>
                <w:sz w:val="20"/>
              </w:rPr>
              <w:t>не подлежащего обязательной государственной</w:t>
            </w:r>
            <w:r>
              <w:br/>
            </w:r>
            <w:r>
              <w:rPr>
                <w:rFonts w:ascii="Times New Roman"/>
                <w:b w:val="false"/>
                <w:i w:val="false"/>
                <w:color w:val="000000"/>
                <w:sz w:val="20"/>
              </w:rPr>
              <w:t>регистрации"</w:t>
            </w:r>
          </w:p>
        </w:tc>
      </w:tr>
    </w:tbl>
    <w:p>
      <w:pPr>
        <w:spacing w:after="0"/>
        <w:ind w:left="0"/>
        <w:jc w:val="both"/>
      </w:pPr>
      <w:r>
        <w:rPr>
          <w:rFonts w:ascii="Times New Roman"/>
          <w:b w:val="false"/>
          <w:i w:val="false"/>
          <w:color w:val="000000"/>
          <w:sz w:val="28"/>
        </w:rPr>
        <w:t>
      Рисунок 1. Диаграмма бизнес-процесса "Регистрация залога движимого</w:t>
      </w:r>
    </w:p>
    <w:p>
      <w:pPr>
        <w:spacing w:after="0"/>
        <w:ind w:left="0"/>
        <w:jc w:val="both"/>
      </w:pPr>
      <w:r>
        <w:rPr>
          <w:rFonts w:ascii="Times New Roman"/>
          <w:b w:val="false"/>
          <w:i w:val="false"/>
          <w:color w:val="000000"/>
          <w:sz w:val="28"/>
        </w:rPr>
        <w:t>
      имущества, не подлежащего обязательной государственной регистрации"</w:t>
      </w:r>
    </w:p>
    <w:p>
      <w:pPr>
        <w:spacing w:after="0"/>
        <w:ind w:left="0"/>
        <w:jc w:val="both"/>
      </w:pPr>
      <w:r>
        <w:rPr>
          <w:rFonts w:ascii="Times New Roman"/>
          <w:b w:val="false"/>
          <w:i w:val="false"/>
          <w:color w:val="000000"/>
          <w:sz w:val="28"/>
        </w:rPr>
        <w:t>
      через БВУ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2. Диаграмма последовательности сбора данных о Заявителе через БВУ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3. Диаграмма последовательности предоставления выписки</w:t>
      </w:r>
    </w:p>
    <w:p>
      <w:pPr>
        <w:spacing w:after="0"/>
        <w:ind w:left="0"/>
        <w:jc w:val="both"/>
      </w:pPr>
      <w:r>
        <w:rPr>
          <w:rFonts w:ascii="Times New Roman"/>
          <w:b w:val="false"/>
          <w:i w:val="false"/>
          <w:color w:val="000000"/>
          <w:sz w:val="28"/>
        </w:rPr>
        <w:t>
      об обременении из реестра залога движимого имущества и оплаты</w:t>
      </w:r>
    </w:p>
    <w:p>
      <w:pPr>
        <w:spacing w:after="0"/>
        <w:ind w:left="0"/>
        <w:jc w:val="both"/>
      </w:pPr>
      <w:r>
        <w:rPr>
          <w:rFonts w:ascii="Times New Roman"/>
          <w:b w:val="false"/>
          <w:i w:val="false"/>
          <w:color w:val="000000"/>
          <w:sz w:val="28"/>
        </w:rPr>
        <w:t>
      сбора за государственную услугу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предоставлении услуги в электронном формате посредством Информационной системы РЗДИ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*СФЕ - структурно-функциональная единица: взаимодействие структурных подразделений (работников) услугодателя, веб-портала "электронного правительства";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263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2263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ИИС услугодателя - Интегрированная информационная система услугодателя;</w:t>
      </w:r>
    </w:p>
    <w:p>
      <w:pPr>
        <w:spacing w:after="0"/>
        <w:ind w:left="0"/>
        <w:jc w:val="both"/>
      </w:pPr>
      <w:r>
        <w:rPr>
          <w:rFonts w:ascii="Times New Roman"/>
          <w:b w:val="false"/>
          <w:i w:val="false"/>
          <w:color w:val="000000"/>
          <w:sz w:val="28"/>
        </w:rPr>
        <w:t>
      - ПЭП – веб-портал "электронного правительства";</w:t>
      </w:r>
    </w:p>
    <w:p>
      <w:pPr>
        <w:spacing w:after="0"/>
        <w:ind w:left="0"/>
        <w:jc w:val="both"/>
      </w:pPr>
      <w:r>
        <w:rPr>
          <w:rFonts w:ascii="Times New Roman"/>
          <w:b w:val="false"/>
          <w:i w:val="false"/>
          <w:color w:val="000000"/>
          <w:sz w:val="28"/>
        </w:rPr>
        <w:t>
      - ИС РЗДИ – информационная система регистрации залога движимого имущества;</w:t>
      </w:r>
    </w:p>
    <w:p>
      <w:pPr>
        <w:spacing w:after="0"/>
        <w:ind w:left="0"/>
        <w:jc w:val="both"/>
      </w:pPr>
      <w:r>
        <w:rPr>
          <w:rFonts w:ascii="Times New Roman"/>
          <w:b w:val="false"/>
          <w:i w:val="false"/>
          <w:color w:val="000000"/>
          <w:sz w:val="28"/>
        </w:rPr>
        <w:t>
      - РЗДИ - регистрации залога движимого имущества;</w:t>
      </w:r>
    </w:p>
    <w:p>
      <w:pPr>
        <w:spacing w:after="0"/>
        <w:ind w:left="0"/>
        <w:jc w:val="both"/>
      </w:pPr>
      <w:r>
        <w:rPr>
          <w:rFonts w:ascii="Times New Roman"/>
          <w:b w:val="false"/>
          <w:i w:val="false"/>
          <w:color w:val="000000"/>
          <w:sz w:val="28"/>
        </w:rPr>
        <w:t>
      - ИС БВУ – информационная система Банков второго уровня.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февраля 2016 года № 98</w:t>
            </w:r>
            <w:r>
              <w:br/>
            </w:r>
            <w:r>
              <w:rPr>
                <w:rFonts w:ascii="Times New Roman"/>
                <w:b w:val="false"/>
                <w:i w:val="false"/>
                <w:color w:val="000000"/>
                <w:sz w:val="20"/>
              </w:rPr>
              <w:t>Приложение 3</w:t>
            </w:r>
            <w:r>
              <w:br/>
            </w:r>
            <w:r>
              <w:rPr>
                <w:rFonts w:ascii="Times New Roman"/>
                <w:b w:val="false"/>
                <w:i w:val="false"/>
                <w:color w:val="000000"/>
                <w:sz w:val="20"/>
              </w:rPr>
              <w:t>к приказу и.о.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мая 2015 года № 300</w:t>
            </w:r>
          </w:p>
        </w:tc>
      </w:tr>
    </w:tbl>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справки о зарегистрированных правах (обременениях)</w:t>
      </w:r>
      <w:r>
        <w:br/>
      </w:r>
      <w:r>
        <w:rPr>
          <w:rFonts w:ascii="Times New Roman"/>
          <w:b/>
          <w:i w:val="false"/>
          <w:color w:val="000000"/>
        </w:rPr>
        <w:t>на недвижимое имущество и его технических характеристиках"</w:t>
      </w:r>
      <w:r>
        <w:br/>
      </w:r>
      <w:r>
        <w:rPr>
          <w:rFonts w:ascii="Times New Roman"/>
          <w:b/>
          <w:i w:val="false"/>
          <w:color w:val="000000"/>
        </w:rPr>
        <w:t>1. Общие положения</w:t>
      </w:r>
    </w:p>
    <w:p>
      <w:pPr>
        <w:spacing w:after="0"/>
        <w:ind w:left="0"/>
        <w:jc w:val="both"/>
      </w:pPr>
      <w:r>
        <w:rPr>
          <w:rFonts w:ascii="Times New Roman"/>
          <w:b w:val="false"/>
          <w:i w:val="false"/>
          <w:color w:val="000000"/>
          <w:sz w:val="28"/>
        </w:rPr>
        <w:t xml:space="preserve">
      1.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"Об утверждении стандартов государственных услуг по вопросам регистрации прав на недвижимое имущество регистрации залога движимого имущества, не подлежащего обязательной государственной регистрации", утвержденного приказом Министра юстиции Республики Казахстан от 28 апреля 2015 года № 246 (зарегистрирован в Реестре государственной регистрации нормативных правовых актов за № 11408) (далее – Стандарт) территориальными органами юстиции (далее – услугодатель).</w:t>
      </w:r>
    </w:p>
    <w:p>
      <w:pPr>
        <w:spacing w:after="0"/>
        <w:ind w:left="0"/>
        <w:jc w:val="both"/>
      </w:pPr>
      <w:r>
        <w:rPr>
          <w:rFonts w:ascii="Times New Roman"/>
          <w:b w:val="false"/>
          <w:i w:val="false"/>
          <w:color w:val="000000"/>
          <w:sz w:val="28"/>
        </w:rPr>
        <w:t>
      2. Форма оказываемой услуги - электронная (полностью автоматизированная) (</w:t>
      </w:r>
      <w:r>
        <w:rPr>
          <w:rFonts w:ascii="Times New Roman"/>
          <w:b w:val="false"/>
          <w:i w:val="false"/>
          <w:color w:val="000000"/>
          <w:sz w:val="28"/>
        </w:rPr>
        <w:t>пункт 5</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3. Результат завершения оказания государственной услуги - справка о зарегистрированных правах (обременениях) на недвижимое имущество и его технических характеристиках (</w:t>
      </w:r>
      <w:r>
        <w:rPr>
          <w:rFonts w:ascii="Times New Roman"/>
          <w:b w:val="false"/>
          <w:i w:val="false"/>
          <w:color w:val="000000"/>
          <w:sz w:val="28"/>
        </w:rPr>
        <w:t>пункт 6</w:t>
      </w:r>
      <w:r>
        <w:rPr>
          <w:rFonts w:ascii="Times New Roman"/>
          <w:b w:val="false"/>
          <w:i w:val="false"/>
          <w:color w:val="000000"/>
          <w:sz w:val="28"/>
        </w:rPr>
        <w:t xml:space="preserve"> Стандарта).</w:t>
      </w:r>
    </w:p>
    <w:p>
      <w:pPr>
        <w:spacing w:after="0"/>
        <w:ind w:left="0"/>
        <w:jc w:val="left"/>
      </w:pPr>
      <w:r>
        <w:rPr>
          <w:rFonts w:ascii="Times New Roman"/>
          <w:b/>
          <w:i w:val="false"/>
          <w:color w:val="000000"/>
        </w:rPr>
        <w:t xml:space="preserve"> 2. Описание порядка действий структурных</w:t>
      </w:r>
      <w:r>
        <w:br/>
      </w:r>
      <w:r>
        <w:rPr>
          <w:rFonts w:ascii="Times New Roman"/>
          <w:b/>
          <w:i w:val="false"/>
          <w:color w:val="000000"/>
        </w:rPr>
        <w:t>подразделений (работников) услугодателя в процессе оказания государственной услуги</w:t>
      </w:r>
    </w:p>
    <w:p>
      <w:pPr>
        <w:spacing w:after="0"/>
        <w:ind w:left="0"/>
        <w:jc w:val="both"/>
      </w:pPr>
      <w:r>
        <w:rPr>
          <w:rFonts w:ascii="Times New Roman"/>
          <w:b w:val="false"/>
          <w:i w:val="false"/>
          <w:color w:val="000000"/>
          <w:sz w:val="28"/>
        </w:rPr>
        <w:t xml:space="preserve">
      4. Основанием для начала процедуры (действия) услугодателя по оказанию государственной услуги является запрос (далее – запрос) на получение информации о государственной регистрации прав (обременений прав) на недвижимое имущество из правового кадастра, согласно </w:t>
      </w:r>
      <w:r>
        <w:rPr>
          <w:rFonts w:ascii="Times New Roman"/>
          <w:b w:val="false"/>
          <w:i w:val="false"/>
          <w:color w:val="000000"/>
          <w:sz w:val="28"/>
        </w:rPr>
        <w:t>приложению 1</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5. Услугополучатель подает запрос в некоммерческое акционерное общество Государственная корпорация "Правительство для граждан" (далее – Государственная корпорация).</w:t>
      </w:r>
    </w:p>
    <w:p>
      <w:pPr>
        <w:spacing w:after="0"/>
        <w:ind w:left="0"/>
        <w:jc w:val="both"/>
      </w:pPr>
      <w:r>
        <w:rPr>
          <w:rFonts w:ascii="Times New Roman"/>
          <w:b w:val="false"/>
          <w:i w:val="false"/>
          <w:color w:val="000000"/>
          <w:sz w:val="28"/>
        </w:rPr>
        <w:t>
      1) инспектор Государственной корпорации при наличии сведений в государственной информационной системе в течение 20 (двадцати) минут выдает результат оказания государственной услуги посредством ПЭП;</w:t>
      </w:r>
    </w:p>
    <w:p>
      <w:pPr>
        <w:spacing w:after="0"/>
        <w:ind w:left="0"/>
        <w:jc w:val="both"/>
      </w:pPr>
      <w:r>
        <w:rPr>
          <w:rFonts w:ascii="Times New Roman"/>
          <w:b w:val="false"/>
          <w:i w:val="false"/>
          <w:color w:val="000000"/>
          <w:sz w:val="28"/>
        </w:rPr>
        <w:t>
      2) инспектор Государственной корпорации в случаях отсутствия данных в государственной информационной системе направляет запрос услугодателю.</w:t>
      </w:r>
    </w:p>
    <w:p>
      <w:pPr>
        <w:spacing w:after="0"/>
        <w:ind w:left="0"/>
        <w:jc w:val="both"/>
      </w:pPr>
      <w:r>
        <w:rPr>
          <w:rFonts w:ascii="Times New Roman"/>
          <w:b w:val="false"/>
          <w:i w:val="false"/>
          <w:color w:val="000000"/>
          <w:sz w:val="28"/>
        </w:rPr>
        <w:t>
      В последующем, работник услугодателя согласно своим функциональным обязанностям осуществляет прием документов по книге учета документов с Государственной корпорации.</w:t>
      </w:r>
    </w:p>
    <w:p>
      <w:pPr>
        <w:spacing w:after="0"/>
        <w:ind w:left="0"/>
        <w:jc w:val="both"/>
      </w:pPr>
      <w:r>
        <w:rPr>
          <w:rFonts w:ascii="Times New Roman"/>
          <w:b w:val="false"/>
          <w:i w:val="false"/>
          <w:color w:val="000000"/>
          <w:sz w:val="28"/>
        </w:rPr>
        <w:t>
      В случаях отсутствия данных в государственной информационной системе срок оказания государственной услуги в Государственной корпорации продлевается до одного рабочего дня (день приема не входит в срок оказания государственной услуги, при этом результат оказания государственной услуги услугодатель предоставляет за день до окончания срока оказания).</w:t>
      </w:r>
    </w:p>
    <w:p>
      <w:pPr>
        <w:spacing w:after="0"/>
        <w:ind w:left="0"/>
        <w:jc w:val="both"/>
      </w:pPr>
      <w:r>
        <w:rPr>
          <w:rFonts w:ascii="Times New Roman"/>
          <w:b w:val="false"/>
          <w:i w:val="false"/>
          <w:color w:val="000000"/>
          <w:sz w:val="28"/>
        </w:rPr>
        <w:t>
      Передача услугодателем исполненных документов в Государственную корпорацию производится по книге учета документов.</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в процессе оказания государственной услуги</w:t>
      </w:r>
    </w:p>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p>
      <w:pPr>
        <w:spacing w:after="0"/>
        <w:ind w:left="0"/>
        <w:jc w:val="both"/>
      </w:pPr>
      <w:r>
        <w:rPr>
          <w:rFonts w:ascii="Times New Roman"/>
          <w:b w:val="false"/>
          <w:i w:val="false"/>
          <w:color w:val="000000"/>
          <w:sz w:val="28"/>
        </w:rPr>
        <w:t>
      1) инспектор Государственной корпорации – прием и выдача документов;</w:t>
      </w:r>
    </w:p>
    <w:p>
      <w:pPr>
        <w:spacing w:after="0"/>
        <w:ind w:left="0"/>
        <w:jc w:val="both"/>
      </w:pPr>
      <w:r>
        <w:rPr>
          <w:rFonts w:ascii="Times New Roman"/>
          <w:b w:val="false"/>
          <w:i w:val="false"/>
          <w:color w:val="000000"/>
          <w:sz w:val="28"/>
        </w:rPr>
        <w:t>
      2) инспектор накопительного отдела Государственной корпорации – направление и получение документов от услугодателя;</w:t>
      </w:r>
    </w:p>
    <w:p>
      <w:pPr>
        <w:spacing w:after="0"/>
        <w:ind w:left="0"/>
        <w:jc w:val="both"/>
      </w:pPr>
      <w:r>
        <w:rPr>
          <w:rFonts w:ascii="Times New Roman"/>
          <w:b w:val="false"/>
          <w:i w:val="false"/>
          <w:color w:val="000000"/>
          <w:sz w:val="28"/>
        </w:rPr>
        <w:t>
      3) работник услугодателя – прием документов с Государственной корпорации по книге учета документов, передача запросов в отдел регистрации прав на недвижимое имущество, передача исполненных документов в Государственную корпорацию по книге учета документов;</w:t>
      </w:r>
    </w:p>
    <w:p>
      <w:pPr>
        <w:spacing w:after="0"/>
        <w:ind w:left="0"/>
        <w:jc w:val="both"/>
      </w:pPr>
      <w:r>
        <w:rPr>
          <w:rFonts w:ascii="Times New Roman"/>
          <w:b w:val="false"/>
          <w:i w:val="false"/>
          <w:color w:val="000000"/>
          <w:sz w:val="28"/>
        </w:rPr>
        <w:t>
      4) работник отдела регистрации прав на недвижимое имущество услугодателя – рассмотрение запроса и изготовление справки;</w:t>
      </w:r>
    </w:p>
    <w:p>
      <w:pPr>
        <w:spacing w:after="0"/>
        <w:ind w:left="0"/>
        <w:jc w:val="both"/>
      </w:pPr>
      <w:r>
        <w:rPr>
          <w:rFonts w:ascii="Times New Roman"/>
          <w:b w:val="false"/>
          <w:i w:val="false"/>
          <w:color w:val="000000"/>
          <w:sz w:val="28"/>
        </w:rPr>
        <w:t>
      Информационные системы, которые задействованы в оказании государственной услуги:</w:t>
      </w:r>
    </w:p>
    <w:p>
      <w:pPr>
        <w:spacing w:after="0"/>
        <w:ind w:left="0"/>
        <w:jc w:val="both"/>
      </w:pPr>
      <w:r>
        <w:rPr>
          <w:rFonts w:ascii="Times New Roman"/>
          <w:b w:val="false"/>
          <w:i w:val="false"/>
          <w:color w:val="000000"/>
          <w:sz w:val="28"/>
        </w:rPr>
        <w:t>
      1) ПЭП;</w:t>
      </w:r>
    </w:p>
    <w:p>
      <w:pPr>
        <w:spacing w:after="0"/>
        <w:ind w:left="0"/>
        <w:jc w:val="both"/>
      </w:pPr>
      <w:r>
        <w:rPr>
          <w:rFonts w:ascii="Times New Roman"/>
          <w:b w:val="false"/>
          <w:i w:val="false"/>
          <w:color w:val="000000"/>
          <w:sz w:val="28"/>
        </w:rPr>
        <w:t>
      2) информационная система Мобильное правительство Республики Казахстан (далее – M-GOV);</w:t>
      </w:r>
    </w:p>
    <w:p>
      <w:pPr>
        <w:spacing w:after="0"/>
        <w:ind w:left="0"/>
        <w:jc w:val="both"/>
      </w:pPr>
      <w:r>
        <w:rPr>
          <w:rFonts w:ascii="Times New Roman"/>
          <w:b w:val="false"/>
          <w:i w:val="false"/>
          <w:color w:val="000000"/>
          <w:sz w:val="28"/>
        </w:rPr>
        <w:t>
      3) шлюз электронного правительства (далее – ШЭП);</w:t>
      </w:r>
    </w:p>
    <w:p>
      <w:pPr>
        <w:spacing w:after="0"/>
        <w:ind w:left="0"/>
        <w:jc w:val="both"/>
      </w:pPr>
      <w:r>
        <w:rPr>
          <w:rFonts w:ascii="Times New Roman"/>
          <w:b w:val="false"/>
          <w:i w:val="false"/>
          <w:color w:val="000000"/>
          <w:sz w:val="28"/>
        </w:rPr>
        <w:t>
      4) информационная система Государственной базы данных "Регистр недвижимости" (далее – ИС ГБД РН);</w:t>
      </w:r>
    </w:p>
    <w:p>
      <w:pPr>
        <w:spacing w:after="0"/>
        <w:ind w:left="0"/>
        <w:jc w:val="both"/>
      </w:pPr>
      <w:r>
        <w:rPr>
          <w:rFonts w:ascii="Times New Roman"/>
          <w:b w:val="false"/>
          <w:i w:val="false"/>
          <w:color w:val="000000"/>
          <w:sz w:val="28"/>
        </w:rPr>
        <w:t>
      5) автоматическое рабочее место информационной системы Государственной корпорации (далее – АРМ ИС ГК);</w:t>
      </w:r>
    </w:p>
    <w:p>
      <w:pPr>
        <w:spacing w:after="0"/>
        <w:ind w:left="0"/>
        <w:jc w:val="both"/>
      </w:pPr>
      <w:r>
        <w:rPr>
          <w:rFonts w:ascii="Times New Roman"/>
          <w:b w:val="false"/>
          <w:i w:val="false"/>
          <w:color w:val="000000"/>
          <w:sz w:val="28"/>
        </w:rPr>
        <w:t>
      6) Государственная база данных "Физических лиц" (далее – ГБД ФЛ);</w:t>
      </w:r>
    </w:p>
    <w:p>
      <w:pPr>
        <w:spacing w:after="0"/>
        <w:ind w:left="0"/>
        <w:jc w:val="both"/>
      </w:pPr>
      <w:r>
        <w:rPr>
          <w:rFonts w:ascii="Times New Roman"/>
          <w:b w:val="false"/>
          <w:i w:val="false"/>
          <w:color w:val="000000"/>
          <w:sz w:val="28"/>
        </w:rPr>
        <w:t>
      7) Государственная база данных "Юридических лиц" (далее – ГБД ЮЛ);</w:t>
      </w:r>
    </w:p>
    <w:p>
      <w:pPr>
        <w:spacing w:after="0"/>
        <w:ind w:left="0"/>
        <w:jc w:val="both"/>
      </w:pPr>
      <w:r>
        <w:rPr>
          <w:rFonts w:ascii="Times New Roman"/>
          <w:b w:val="false"/>
          <w:i w:val="false"/>
          <w:color w:val="000000"/>
          <w:sz w:val="28"/>
        </w:rPr>
        <w:t>
      8) Единая нотариальная информационная система (далее – ЕНИС).</w:t>
      </w:r>
    </w:p>
    <w:p>
      <w:pPr>
        <w:spacing w:after="0"/>
        <w:ind w:left="0"/>
        <w:jc w:val="both"/>
      </w:pPr>
      <w:r>
        <w:rPr>
          <w:rFonts w:ascii="Times New Roman"/>
          <w:b w:val="false"/>
          <w:i w:val="false"/>
          <w:color w:val="000000"/>
          <w:sz w:val="28"/>
        </w:rPr>
        <w:t xml:space="preserve">
      7. Описание последовательности процедур (действий) между структурными подразделениями (работниками с указанием длительности каждой процедуры (действия) указаны в описании действий структурно-функциональных единиц согласно </w:t>
      </w:r>
      <w:r>
        <w:rPr>
          <w:rFonts w:ascii="Times New Roman"/>
          <w:b w:val="false"/>
          <w:i w:val="false"/>
          <w:color w:val="000000"/>
          <w:sz w:val="28"/>
        </w:rPr>
        <w:t>приложения 1</w:t>
      </w:r>
      <w:r>
        <w:rPr>
          <w:rFonts w:ascii="Times New Roman"/>
          <w:b w:val="false"/>
          <w:i w:val="false"/>
          <w:color w:val="000000"/>
          <w:sz w:val="28"/>
        </w:rPr>
        <w:t xml:space="preserve"> к настоящему регламенту.</w:t>
      </w:r>
    </w:p>
    <w:p>
      <w:pPr>
        <w:spacing w:after="0"/>
        <w:ind w:left="0"/>
        <w:jc w:val="left"/>
      </w:pPr>
      <w:r>
        <w:rPr>
          <w:rFonts w:ascii="Times New Roman"/>
          <w:b/>
          <w:i w:val="false"/>
          <w:color w:val="000000"/>
        </w:rPr>
        <w:t xml:space="preserve"> 4. Описание порядка взаимодействия с Государственной</w:t>
      </w:r>
      <w:r>
        <w:br/>
      </w:r>
      <w:r>
        <w:rPr>
          <w:rFonts w:ascii="Times New Roman"/>
          <w:b/>
          <w:i w:val="false"/>
          <w:color w:val="000000"/>
        </w:rPr>
        <w:t>корпорацией и (или) иными услугодателями, а также порядка</w:t>
      </w:r>
      <w:r>
        <w:br/>
      </w:r>
      <w:r>
        <w:rPr>
          <w:rFonts w:ascii="Times New Roman"/>
          <w:b/>
          <w:i w:val="false"/>
          <w:color w:val="000000"/>
        </w:rPr>
        <w:t>использования информационных систем в процессе оказания</w:t>
      </w:r>
      <w:r>
        <w:br/>
      </w:r>
      <w:r>
        <w:rPr>
          <w:rFonts w:ascii="Times New Roman"/>
          <w:b/>
          <w:i w:val="false"/>
          <w:color w:val="000000"/>
        </w:rPr>
        <w:t>государственной услуги</w:t>
      </w:r>
    </w:p>
    <w:p>
      <w:pPr>
        <w:spacing w:after="0"/>
        <w:ind w:left="0"/>
        <w:jc w:val="both"/>
      </w:pPr>
      <w:r>
        <w:rPr>
          <w:rFonts w:ascii="Times New Roman"/>
          <w:b w:val="false"/>
          <w:i w:val="false"/>
          <w:color w:val="000000"/>
          <w:sz w:val="28"/>
        </w:rPr>
        <w:t>
      8. В Государственной корпорации прием документов осуществляется в операционном зале посредством "безбарьерного обслуживания", на которых указываются фамилия, имя, отчество (при его наличии) и должность работника Государственной корпорации.</w:t>
      </w:r>
    </w:p>
    <w:p>
      <w:pPr>
        <w:spacing w:after="0"/>
        <w:ind w:left="0"/>
        <w:jc w:val="both"/>
      </w:pPr>
      <w:r>
        <w:rPr>
          <w:rFonts w:ascii="Times New Roman"/>
          <w:b w:val="false"/>
          <w:i w:val="false"/>
          <w:color w:val="000000"/>
          <w:sz w:val="28"/>
        </w:rPr>
        <w:t xml:space="preserve">
      Для получения государственной услуги услугодатель предоставляет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9. Описание порядка обращения и последовательности процедур (действий) услугодателя и услугополучателя при оказании государственных услуг через ПЭП:</w:t>
      </w:r>
    </w:p>
    <w:p>
      <w:pPr>
        <w:spacing w:after="0"/>
        <w:ind w:left="0"/>
        <w:jc w:val="both"/>
      </w:pPr>
      <w:r>
        <w:rPr>
          <w:rFonts w:ascii="Times New Roman"/>
          <w:b w:val="false"/>
          <w:i w:val="false"/>
          <w:color w:val="000000"/>
          <w:sz w:val="28"/>
        </w:rPr>
        <w:t>
      1) услугополучатель осуществляет регистрацию на ПЭП с помощью своего регистрационного свидетельства электронно-цифровой подписью (далее – ЭЦП), которое хранится в интернет-браузере компьютера услугополучателя (осуществляется для незарегистрированных услугополучателей на ПЭП);</w:t>
      </w:r>
    </w:p>
    <w:p>
      <w:pPr>
        <w:spacing w:after="0"/>
        <w:ind w:left="0"/>
        <w:jc w:val="both"/>
      </w:pPr>
      <w:r>
        <w:rPr>
          <w:rFonts w:ascii="Times New Roman"/>
          <w:b w:val="false"/>
          <w:i w:val="false"/>
          <w:color w:val="000000"/>
          <w:sz w:val="28"/>
        </w:rPr>
        <w:t>
      2) процесс 1 – прикрепление в интернет-браузер компьютера услугополучателя регистрационного свидетельства ЭЦП, процесс ввода услугополучателем пароля (процесс авторизации) на ПЭП для получения государственной услуги;</w:t>
      </w:r>
    </w:p>
    <w:p>
      <w:pPr>
        <w:spacing w:after="0"/>
        <w:ind w:left="0"/>
        <w:jc w:val="both"/>
      </w:pPr>
      <w:r>
        <w:rPr>
          <w:rFonts w:ascii="Times New Roman"/>
          <w:b w:val="false"/>
          <w:i w:val="false"/>
          <w:color w:val="000000"/>
          <w:sz w:val="28"/>
        </w:rPr>
        <w:t>
      3) условие 1 – проверка на ПЭП подлинности данных о зарегистрированном услугополучателе через логин идентификационного индивидуального номера (далее – ИИН) или бизнес идентификационного номера (далее - БИН) и пароль;</w:t>
      </w:r>
    </w:p>
    <w:p>
      <w:pPr>
        <w:spacing w:after="0"/>
        <w:ind w:left="0"/>
        <w:jc w:val="both"/>
      </w:pPr>
      <w:r>
        <w:rPr>
          <w:rFonts w:ascii="Times New Roman"/>
          <w:b w:val="false"/>
          <w:i w:val="false"/>
          <w:color w:val="000000"/>
          <w:sz w:val="28"/>
        </w:rPr>
        <w:t>
      4) процесс 2 – формирование ПЭПом сообщения об отказе в авторизации в связи с имеющимися нарушениями в данных услугополучателя;</w:t>
      </w:r>
    </w:p>
    <w:p>
      <w:pPr>
        <w:spacing w:after="0"/>
        <w:ind w:left="0"/>
        <w:jc w:val="both"/>
      </w:pPr>
      <w:r>
        <w:rPr>
          <w:rFonts w:ascii="Times New Roman"/>
          <w:b w:val="false"/>
          <w:i w:val="false"/>
          <w:color w:val="000000"/>
          <w:sz w:val="28"/>
        </w:rPr>
        <w:t xml:space="preserve">
      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прикреплением к форме запроса необходимых документов в электронном виде,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6) процесс 4 – выбор услугополучателем регистрационного свидетельства ЭЦП для удостоверения (подписания) запроса;</w:t>
      </w:r>
    </w:p>
    <w:p>
      <w:pPr>
        <w:spacing w:after="0"/>
        <w:ind w:left="0"/>
        <w:jc w:val="both"/>
      </w:pPr>
      <w:r>
        <w:rPr>
          <w:rFonts w:ascii="Times New Roman"/>
          <w:b w:val="false"/>
          <w:i w:val="false"/>
          <w:color w:val="000000"/>
          <w:sz w:val="28"/>
        </w:rPr>
        <w:t>
      7) условие 2 – проверка на ПЭП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pPr>
        <w:spacing w:after="0"/>
        <w:ind w:left="0"/>
        <w:jc w:val="both"/>
      </w:pPr>
      <w:r>
        <w:rPr>
          <w:rFonts w:ascii="Times New Roman"/>
          <w:b w:val="false"/>
          <w:i w:val="false"/>
          <w:color w:val="000000"/>
          <w:sz w:val="28"/>
        </w:rPr>
        <w:t>
      8) процесс 5 – формирование сообщения об отказе в запрашиваемой услуге в связи с не подтверждением подлинности ЭЦП услугополучателя;</w:t>
      </w:r>
    </w:p>
    <w:p>
      <w:pPr>
        <w:spacing w:after="0"/>
        <w:ind w:left="0"/>
        <w:jc w:val="both"/>
      </w:pPr>
      <w:r>
        <w:rPr>
          <w:rFonts w:ascii="Times New Roman"/>
          <w:b w:val="false"/>
          <w:i w:val="false"/>
          <w:color w:val="000000"/>
          <w:sz w:val="28"/>
        </w:rPr>
        <w:t>
      9) процесс 6 – удостоверение (подписание) посредством ЭЦП услугополучателя заполненной формы (введенных данных) запроса на оказание услуги;</w:t>
      </w:r>
    </w:p>
    <w:p>
      <w:pPr>
        <w:spacing w:after="0"/>
        <w:ind w:left="0"/>
        <w:jc w:val="both"/>
      </w:pPr>
      <w:r>
        <w:rPr>
          <w:rFonts w:ascii="Times New Roman"/>
          <w:b w:val="false"/>
          <w:i w:val="false"/>
          <w:color w:val="000000"/>
          <w:sz w:val="28"/>
        </w:rPr>
        <w:t>
      10) процесс 7 – регистрация электронного документа (запроса услугополучателя) в ИС ГБД РН и обработка запроса в ИС ГБД РН;</w:t>
      </w:r>
    </w:p>
    <w:p>
      <w:pPr>
        <w:spacing w:after="0"/>
        <w:ind w:left="0"/>
        <w:jc w:val="both"/>
      </w:pPr>
      <w:r>
        <w:rPr>
          <w:rFonts w:ascii="Times New Roman"/>
          <w:b w:val="false"/>
          <w:i w:val="false"/>
          <w:color w:val="000000"/>
          <w:sz w:val="28"/>
        </w:rPr>
        <w:t xml:space="preserve">
      11) условие 3 – проверка (обработка) услугодателем соответствия приложенных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и основаниям для оказания услуги;</w:t>
      </w:r>
    </w:p>
    <w:p>
      <w:pPr>
        <w:spacing w:after="0"/>
        <w:ind w:left="0"/>
        <w:jc w:val="both"/>
      </w:pPr>
      <w:r>
        <w:rPr>
          <w:rFonts w:ascii="Times New Roman"/>
          <w:b w:val="false"/>
          <w:i w:val="false"/>
          <w:color w:val="000000"/>
          <w:sz w:val="28"/>
        </w:rPr>
        <w:t>
      12) процесс 8 – формирование сообщения об отказе в запрашиваемой услуге в связи с имеющимися нарушениями в данных услугополучателя в ИС ГБД "Регистр недвижимости";</w:t>
      </w:r>
    </w:p>
    <w:p>
      <w:pPr>
        <w:spacing w:after="0"/>
        <w:ind w:left="0"/>
        <w:jc w:val="both"/>
      </w:pPr>
      <w:r>
        <w:rPr>
          <w:rFonts w:ascii="Times New Roman"/>
          <w:b w:val="false"/>
          <w:i w:val="false"/>
          <w:color w:val="000000"/>
          <w:sz w:val="28"/>
        </w:rPr>
        <w:t>
      13) процесс 9 – получение услугополучателем результата услуги (выдача справки о зарегистрированных правах на недвижимое имущество и его технических характеристиках в форме электронного документа, подписанной ЭЦП уполномоченного лица услугодателя либо мотивированный ответ об отказе в предоставлении государственной услуги в форме электронного документа). Электронный документ формируется с использованием ЭЦП уполномоченного лица услугодателя.</w:t>
      </w:r>
    </w:p>
    <w:p>
      <w:pPr>
        <w:spacing w:after="0"/>
        <w:ind w:left="0"/>
        <w:jc w:val="both"/>
      </w:pPr>
      <w:r>
        <w:rPr>
          <w:rFonts w:ascii="Times New Roman"/>
          <w:b w:val="false"/>
          <w:i w:val="false"/>
          <w:color w:val="000000"/>
          <w:sz w:val="28"/>
        </w:rPr>
        <w:t xml:space="preserve">
      10. Пошаговые действия и решения услугодателя через Государственную корпорацию в справочнике бизнес-процессов оказания государственной услуги согласно </w:t>
      </w:r>
      <w:r>
        <w:rPr>
          <w:rFonts w:ascii="Times New Roman"/>
          <w:b w:val="false"/>
          <w:i w:val="false"/>
          <w:color w:val="000000"/>
          <w:sz w:val="28"/>
        </w:rPr>
        <w:t>приложения 2</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1) процесс 1 – ввод оператора центра в АРМ ИС ГК логина и пароля (процесс авторизации) для оказания услуги;</w:t>
      </w:r>
    </w:p>
    <w:p>
      <w:pPr>
        <w:spacing w:after="0"/>
        <w:ind w:left="0"/>
        <w:jc w:val="both"/>
      </w:pPr>
      <w:r>
        <w:rPr>
          <w:rFonts w:ascii="Times New Roman"/>
          <w:b w:val="false"/>
          <w:i w:val="false"/>
          <w:color w:val="000000"/>
          <w:sz w:val="28"/>
        </w:rPr>
        <w:t>
      2) процесс 2 – выбор оператором центра услуги, указанной в настоящем Регламенте, вывод на экран формы запроса для оказания услуги и ввод оператором центра данных услугополучателя, а также данных по доверенности представителя услугополучателя (при нотариально удостоверенной доверенности, при ином удостоверении доверенности – данные доверенности не заполняются);</w:t>
      </w:r>
    </w:p>
    <w:p>
      <w:pPr>
        <w:spacing w:after="0"/>
        <w:ind w:left="0"/>
        <w:jc w:val="both"/>
      </w:pPr>
      <w:r>
        <w:rPr>
          <w:rFonts w:ascii="Times New Roman"/>
          <w:b w:val="false"/>
          <w:i w:val="false"/>
          <w:color w:val="000000"/>
          <w:sz w:val="28"/>
        </w:rPr>
        <w:t>
      3) процесс 3 – направление запроса через ШЭП в ГБД ФЛ/ГБД ЮЛ о данных услугополучателя, а также в ЕНИС – о данных доверенности представителя услугополучателя;</w:t>
      </w:r>
    </w:p>
    <w:p>
      <w:pPr>
        <w:spacing w:after="0"/>
        <w:ind w:left="0"/>
        <w:jc w:val="both"/>
      </w:pPr>
      <w:r>
        <w:rPr>
          <w:rFonts w:ascii="Times New Roman"/>
          <w:b w:val="false"/>
          <w:i w:val="false"/>
          <w:color w:val="000000"/>
          <w:sz w:val="28"/>
        </w:rPr>
        <w:t>
      4) условие 1 – проверка наличия данных услугополучателя в ГБД ФЛ/ГБД ЮЛ, данных доверенности в ЕНИС;</w:t>
      </w:r>
    </w:p>
    <w:p>
      <w:pPr>
        <w:spacing w:after="0"/>
        <w:ind w:left="0"/>
        <w:jc w:val="both"/>
      </w:pPr>
      <w:r>
        <w:rPr>
          <w:rFonts w:ascii="Times New Roman"/>
          <w:b w:val="false"/>
          <w:i w:val="false"/>
          <w:color w:val="000000"/>
          <w:sz w:val="28"/>
        </w:rPr>
        <w:t>
      5) процесс 4 – формирование сообщения о невозможности получения данных в связи с отсутствием данных услугополучателя в ГБД ФЛ/ГБД ЮЛ, данных доверенности в ЕНИС;</w:t>
      </w:r>
    </w:p>
    <w:p>
      <w:pPr>
        <w:spacing w:after="0"/>
        <w:ind w:left="0"/>
        <w:jc w:val="both"/>
      </w:pPr>
      <w:r>
        <w:rPr>
          <w:rFonts w:ascii="Times New Roman"/>
          <w:b w:val="false"/>
          <w:i w:val="false"/>
          <w:color w:val="000000"/>
          <w:sz w:val="28"/>
        </w:rPr>
        <w:t>
      6) условие 1 – проверка наличия данных услугополучателя в ГБД ФЛ/ГБД ЮЛ, данных доверенности в ЕНИС;</w:t>
      </w:r>
    </w:p>
    <w:p>
      <w:pPr>
        <w:spacing w:after="0"/>
        <w:ind w:left="0"/>
        <w:jc w:val="both"/>
      </w:pPr>
      <w:r>
        <w:rPr>
          <w:rFonts w:ascii="Times New Roman"/>
          <w:b w:val="false"/>
          <w:i w:val="false"/>
          <w:color w:val="000000"/>
          <w:sz w:val="28"/>
        </w:rPr>
        <w:t>
      7) процесс 4 – формирование сообщения о невозможности получения данных в связи с отсутствием данных услугополучателя в ГБД ФЛ/ГБД ЮЛ, данных доверенности в ЕНИС;</w:t>
      </w:r>
    </w:p>
    <w:p>
      <w:pPr>
        <w:spacing w:after="0"/>
        <w:ind w:left="0"/>
        <w:jc w:val="both"/>
      </w:pPr>
      <w:r>
        <w:rPr>
          <w:rFonts w:ascii="Times New Roman"/>
          <w:b w:val="false"/>
          <w:i w:val="false"/>
          <w:color w:val="000000"/>
          <w:sz w:val="28"/>
        </w:rPr>
        <w:t>
      8) процесс 5 – заполнение оператором центра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ЭЦП заполненной формы (введенных данных) запроса на оказание услуги;</w:t>
      </w:r>
    </w:p>
    <w:p>
      <w:pPr>
        <w:spacing w:after="0"/>
        <w:ind w:left="0"/>
        <w:jc w:val="both"/>
      </w:pPr>
      <w:r>
        <w:rPr>
          <w:rFonts w:ascii="Times New Roman"/>
          <w:b w:val="false"/>
          <w:i w:val="false"/>
          <w:color w:val="000000"/>
          <w:sz w:val="28"/>
        </w:rPr>
        <w:t>
      9) процесс 6 – направление электронного документа (запроса услугополучателя) удостоверенного (подписанного) ЭЦП оператора Государственной корпорации через ШЭП в ИС ГБД РН;</w:t>
      </w:r>
    </w:p>
    <w:p>
      <w:pPr>
        <w:spacing w:after="0"/>
        <w:ind w:left="0"/>
        <w:jc w:val="both"/>
      </w:pPr>
      <w:r>
        <w:rPr>
          <w:rFonts w:ascii="Times New Roman"/>
          <w:b w:val="false"/>
          <w:i w:val="false"/>
          <w:color w:val="000000"/>
          <w:sz w:val="28"/>
        </w:rPr>
        <w:t>
      10) процесс 7 – регистрация электронного документа в ИС ГБД РН;</w:t>
      </w:r>
    </w:p>
    <w:p>
      <w:pPr>
        <w:spacing w:after="0"/>
        <w:ind w:left="0"/>
        <w:jc w:val="both"/>
      </w:pPr>
      <w:r>
        <w:rPr>
          <w:rFonts w:ascii="Times New Roman"/>
          <w:b w:val="false"/>
          <w:i w:val="false"/>
          <w:color w:val="000000"/>
          <w:sz w:val="28"/>
        </w:rPr>
        <w:t xml:space="preserve">
      11) условие 2 – проверка (обработка) услугодателем соответствия приложенных услугополучателем документов, указанных в </w:t>
      </w:r>
      <w:r>
        <w:rPr>
          <w:rFonts w:ascii="Times New Roman"/>
          <w:b w:val="false"/>
          <w:i w:val="false"/>
          <w:color w:val="000000"/>
          <w:sz w:val="28"/>
        </w:rPr>
        <w:t>стандарте</w:t>
      </w:r>
      <w:r>
        <w:rPr>
          <w:rFonts w:ascii="Times New Roman"/>
          <w:b w:val="false"/>
          <w:i w:val="false"/>
          <w:color w:val="000000"/>
          <w:sz w:val="28"/>
        </w:rPr>
        <w:t xml:space="preserve"> и основаниям для оказания услуги;</w:t>
      </w:r>
    </w:p>
    <w:p>
      <w:pPr>
        <w:spacing w:after="0"/>
        <w:ind w:left="0"/>
        <w:jc w:val="both"/>
      </w:pPr>
      <w:r>
        <w:rPr>
          <w:rFonts w:ascii="Times New Roman"/>
          <w:b w:val="false"/>
          <w:i w:val="false"/>
          <w:color w:val="000000"/>
          <w:sz w:val="28"/>
        </w:rPr>
        <w:t>
      12) процесс 8 – формирование сообщения об отказе в запрашиваемой услуге в связи с имеющимися нарушениями в документах услугополучателя;</w:t>
      </w:r>
    </w:p>
    <w:p>
      <w:pPr>
        <w:spacing w:after="0"/>
        <w:ind w:left="0"/>
        <w:jc w:val="both"/>
      </w:pPr>
      <w:r>
        <w:rPr>
          <w:rFonts w:ascii="Times New Roman"/>
          <w:b w:val="false"/>
          <w:i w:val="false"/>
          <w:color w:val="000000"/>
          <w:sz w:val="28"/>
        </w:rPr>
        <w:t>
      13) процесс 9 – получение услугополучателем через оператора Государственной корпорации результата услуги (выдача справки об отсутствии (наличии) недвижимого имущества (на электронном и бумажном носителе) либо письменного мотивированного ответа об отказе в предоставлении услуги) сформированной ИС ГБД РН.</w:t>
      </w:r>
    </w:p>
    <w:p>
      <w:pPr>
        <w:spacing w:after="0"/>
        <w:ind w:left="0"/>
        <w:jc w:val="both"/>
      </w:pPr>
      <w:r>
        <w:rPr>
          <w:rFonts w:ascii="Times New Roman"/>
          <w:b w:val="false"/>
          <w:i w:val="false"/>
          <w:color w:val="000000"/>
          <w:sz w:val="28"/>
        </w:rPr>
        <w:t>
      11. После обработки запроса услугополучателю предоставляется возможность просмотреть результаты обработки запроса следующим образом:</w:t>
      </w:r>
    </w:p>
    <w:p>
      <w:pPr>
        <w:spacing w:after="0"/>
        <w:ind w:left="0"/>
        <w:jc w:val="both"/>
      </w:pPr>
      <w:r>
        <w:rPr>
          <w:rFonts w:ascii="Times New Roman"/>
          <w:b w:val="false"/>
          <w:i w:val="false"/>
          <w:color w:val="000000"/>
          <w:sz w:val="28"/>
        </w:rPr>
        <w:t>
      после нажатия кнопки "открыть" – результат запроса выводится на экран дисплея;</w:t>
      </w:r>
    </w:p>
    <w:p>
      <w:pPr>
        <w:spacing w:after="0"/>
        <w:ind w:left="0"/>
        <w:jc w:val="both"/>
      </w:pPr>
      <w:r>
        <w:rPr>
          <w:rFonts w:ascii="Times New Roman"/>
          <w:b w:val="false"/>
          <w:i w:val="false"/>
          <w:color w:val="000000"/>
          <w:sz w:val="28"/>
        </w:rPr>
        <w:t>
      после нажатия кнопки "сохранить" – результат запроса сохраняется на заданном услугополучателем магнитном носителе в формате Adobe Acrobat.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справки о зарегистрированных</w:t>
            </w:r>
            <w:r>
              <w:br/>
            </w:r>
            <w:r>
              <w:rPr>
                <w:rFonts w:ascii="Times New Roman"/>
                <w:b w:val="false"/>
                <w:i w:val="false"/>
                <w:color w:val="000000"/>
                <w:sz w:val="20"/>
              </w:rPr>
              <w:t>правах (обременениях) на</w:t>
            </w:r>
            <w:r>
              <w:br/>
            </w:r>
            <w:r>
              <w:rPr>
                <w:rFonts w:ascii="Times New Roman"/>
                <w:b w:val="false"/>
                <w:i w:val="false"/>
                <w:color w:val="000000"/>
                <w:sz w:val="20"/>
              </w:rPr>
              <w:t>недвижимое имущество и его</w:t>
            </w:r>
            <w:r>
              <w:br/>
            </w:r>
            <w:r>
              <w:rPr>
                <w:rFonts w:ascii="Times New Roman"/>
                <w:b w:val="false"/>
                <w:i w:val="false"/>
                <w:color w:val="000000"/>
                <w:sz w:val="20"/>
              </w:rPr>
              <w:t>технических характеристиках"</w:t>
            </w:r>
          </w:p>
        </w:tc>
      </w:tr>
    </w:tbl>
    <w:p>
      <w:pPr>
        <w:spacing w:after="0"/>
        <w:ind w:left="0"/>
        <w:jc w:val="left"/>
      </w:pPr>
      <w:r>
        <w:rPr>
          <w:rFonts w:ascii="Times New Roman"/>
          <w:b/>
          <w:i w:val="false"/>
          <w:color w:val="000000"/>
        </w:rPr>
        <w:t xml:space="preserve"> Основной процесс. Описание действий структурно-функциональных единиц</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41"/>
        <w:gridCol w:w="3557"/>
        <w:gridCol w:w="4346"/>
        <w:gridCol w:w="1728"/>
        <w:gridCol w:w="1728"/>
      </w:tblGrid>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w:t>
            </w:r>
          </w:p>
          <w:p>
            <w:pPr>
              <w:spacing w:after="20"/>
              <w:ind w:left="20"/>
              <w:jc w:val="both"/>
            </w:pPr>
            <w:r>
              <w:rPr>
                <w:rFonts w:ascii="Times New Roman"/>
                <w:b w:val="false"/>
                <w:i w:val="false"/>
                <w:color w:val="000000"/>
                <w:sz w:val="20"/>
              </w:rPr>
              <w:t>
потока работ)</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структурно-функциональной единицы (далее – СФЕ)</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Инспектор Государственной корпорации</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Инспектор накопительного отдела Государственной корпорации</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Работник</w:t>
            </w:r>
          </w:p>
          <w:p>
            <w:pPr>
              <w:spacing w:after="20"/>
              <w:ind w:left="20"/>
              <w:jc w:val="both"/>
            </w:pPr>
            <w:r>
              <w:rPr>
                <w:rFonts w:ascii="Times New Roman"/>
                <w:b w:val="false"/>
                <w:i w:val="false"/>
                <w:color w:val="000000"/>
                <w:sz w:val="20"/>
              </w:rPr>
              <w:t>
услугодателя</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документов, прием, внесение записи о приеме в книгу учета документов и выдача расписки</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документов для передачи услугодателю</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документов по книге учета документов</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 распорядительное решение)</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накопительный отдел Государственной корпорации</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документов услугодателю</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документов для исполнения</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раза в день</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раза в день</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w:t>
            </w:r>
          </w:p>
          <w:p>
            <w:pPr>
              <w:spacing w:after="20"/>
              <w:ind w:left="20"/>
              <w:jc w:val="both"/>
            </w:pPr>
            <w:r>
              <w:rPr>
                <w:rFonts w:ascii="Times New Roman"/>
                <w:b w:val="false"/>
                <w:i w:val="false"/>
                <w:color w:val="000000"/>
                <w:sz w:val="20"/>
              </w:rPr>
              <w:t>
действия</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77"/>
        <w:gridCol w:w="2977"/>
        <w:gridCol w:w="3368"/>
        <w:gridCol w:w="2978"/>
      </w:tblGrid>
      <w:tr>
        <w:trPr>
          <w:trHeight w:val="30" w:hRule="atLeast"/>
        </w:trPr>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Работник отдела</w:t>
            </w:r>
          </w:p>
          <w:p>
            <w:pPr>
              <w:spacing w:after="20"/>
              <w:ind w:left="20"/>
              <w:jc w:val="both"/>
            </w:pPr>
            <w:r>
              <w:rPr>
                <w:rFonts w:ascii="Times New Roman"/>
                <w:b w:val="false"/>
                <w:i w:val="false"/>
                <w:color w:val="000000"/>
                <w:sz w:val="20"/>
              </w:rPr>
              <w:t>
регистрации</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Работник</w:t>
            </w:r>
          </w:p>
          <w:p>
            <w:pPr>
              <w:spacing w:after="20"/>
              <w:ind w:left="20"/>
              <w:jc w:val="both"/>
            </w:pPr>
            <w:r>
              <w:rPr>
                <w:rFonts w:ascii="Times New Roman"/>
                <w:b w:val="false"/>
                <w:i w:val="false"/>
                <w:color w:val="000000"/>
                <w:sz w:val="20"/>
              </w:rPr>
              <w:t>
услугодателя</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Инспектор накопительного отдела Государственной корпорации</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Инспектор отдела выдачи Государственной корпорации</w:t>
            </w:r>
          </w:p>
        </w:tc>
      </w:tr>
      <w:tr>
        <w:trPr>
          <w:trHeight w:val="30" w:hRule="atLeast"/>
        </w:trPr>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запроса и исполнение.</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документов для передачи в Государственную корпорацию</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исполненных документов от услугодателя</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исполненных документов для</w:t>
            </w:r>
          </w:p>
          <w:p>
            <w:pPr>
              <w:spacing w:after="20"/>
              <w:ind w:left="20"/>
              <w:jc w:val="both"/>
            </w:pPr>
            <w:r>
              <w:rPr>
                <w:rFonts w:ascii="Times New Roman"/>
                <w:b w:val="false"/>
                <w:i w:val="false"/>
                <w:color w:val="000000"/>
                <w:sz w:val="20"/>
              </w:rPr>
              <w:t>
выдачи услугополучателю</w:t>
            </w:r>
          </w:p>
        </w:tc>
      </w:tr>
      <w:tr>
        <w:trPr>
          <w:trHeight w:val="30" w:hRule="atLeast"/>
        </w:trPr>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исполненных документов для передачи в центр</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документов в накопительный отдел Государственной корпорации</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исполненных документов инспектору отдела выдачи Государственной корпорации</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документов по книге учета документов услугополучателю</w:t>
            </w:r>
          </w:p>
        </w:tc>
      </w:tr>
      <w:tr>
        <w:trPr>
          <w:trHeight w:val="30" w:hRule="atLeast"/>
        </w:trPr>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дня на исполнение</w:t>
            </w:r>
          </w:p>
          <w:p>
            <w:pPr>
              <w:spacing w:after="20"/>
              <w:ind w:left="20"/>
              <w:jc w:val="both"/>
            </w:pPr>
            <w:r>
              <w:rPr>
                <w:rFonts w:ascii="Times New Roman"/>
                <w:b w:val="false"/>
                <w:i w:val="false"/>
                <w:color w:val="000000"/>
                <w:sz w:val="20"/>
              </w:rPr>
              <w:t>
одной справки</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раза в день</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раза в день</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минуты</w:t>
            </w:r>
          </w:p>
        </w:tc>
      </w:tr>
      <w:tr>
        <w:trPr>
          <w:trHeight w:val="30" w:hRule="atLeast"/>
        </w:trPr>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Варианты использования. Основной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90"/>
        <w:gridCol w:w="3768"/>
        <w:gridCol w:w="2659"/>
        <w:gridCol w:w="238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процесс (ход, поток работ)</w:t>
            </w:r>
          </w:p>
        </w:tc>
      </w:tr>
      <w:tr>
        <w:trPr>
          <w:trHeight w:val="30" w:hRule="atLeast"/>
        </w:trPr>
        <w:tc>
          <w:tcPr>
            <w:tcW w:w="3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корпорация</w:t>
            </w:r>
          </w:p>
        </w:tc>
        <w:tc>
          <w:tcPr>
            <w:tcW w:w="3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r>
      <w:tr>
        <w:trPr>
          <w:trHeight w:val="30" w:hRule="atLeast"/>
        </w:trPr>
        <w:tc>
          <w:tcPr>
            <w:tcW w:w="3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Проверка документов</w:t>
            </w:r>
          </w:p>
        </w:tc>
        <w:tc>
          <w:tcPr>
            <w:tcW w:w="3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Прием документов по книге учета документов</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передача документов исполнителю для исполнения</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Рассмотрение запроса и исполнение</w:t>
            </w:r>
          </w:p>
        </w:tc>
      </w:tr>
      <w:tr>
        <w:trPr>
          <w:trHeight w:val="30" w:hRule="atLeast"/>
        </w:trPr>
        <w:tc>
          <w:tcPr>
            <w:tcW w:w="3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Внесение записи о приеме в книгу учета документов</w:t>
            </w:r>
          </w:p>
        </w:tc>
        <w:tc>
          <w:tcPr>
            <w:tcW w:w="3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Передача в центр исполненных документов по книге учета документов</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Выдача расписки</w:t>
            </w:r>
          </w:p>
        </w:tc>
        <w:tc>
          <w:tcPr>
            <w:tcW w:w="3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Выдача исполненных</w:t>
            </w:r>
          </w:p>
          <w:p>
            <w:pPr>
              <w:spacing w:after="20"/>
              <w:ind w:left="20"/>
              <w:jc w:val="both"/>
            </w:pPr>
            <w:r>
              <w:rPr>
                <w:rFonts w:ascii="Times New Roman"/>
                <w:b w:val="false"/>
                <w:i w:val="false"/>
                <w:color w:val="000000"/>
                <w:sz w:val="20"/>
              </w:rPr>
              <w:t>
документов по книге учета документов услугополучателю</w:t>
            </w:r>
          </w:p>
        </w:tc>
        <w:tc>
          <w:tcPr>
            <w:tcW w:w="3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w:t>
            </w:r>
            <w:r>
              <w:br/>
            </w:r>
            <w:r>
              <w:rPr>
                <w:rFonts w:ascii="Times New Roman"/>
                <w:b w:val="false"/>
                <w:i w:val="false"/>
                <w:color w:val="000000"/>
                <w:sz w:val="20"/>
              </w:rPr>
              <w:t>регламенту государственной услуги</w:t>
            </w:r>
            <w:r>
              <w:br/>
            </w:r>
            <w:r>
              <w:rPr>
                <w:rFonts w:ascii="Times New Roman"/>
                <w:b w:val="false"/>
                <w:i w:val="false"/>
                <w:color w:val="000000"/>
                <w:sz w:val="20"/>
              </w:rPr>
              <w:t>"Выдача справки о зарегистрированных</w:t>
            </w:r>
            <w:r>
              <w:br/>
            </w:r>
            <w:r>
              <w:rPr>
                <w:rFonts w:ascii="Times New Roman"/>
                <w:b w:val="false"/>
                <w:i w:val="false"/>
                <w:color w:val="000000"/>
                <w:sz w:val="20"/>
              </w:rPr>
              <w:t>правах (обременениях) на недвижимое</w:t>
            </w:r>
            <w:r>
              <w:br/>
            </w:r>
            <w:r>
              <w:rPr>
                <w:rFonts w:ascii="Times New Roman"/>
                <w:b w:val="false"/>
                <w:i w:val="false"/>
                <w:color w:val="000000"/>
                <w:sz w:val="20"/>
              </w:rPr>
              <w:t>имущество и его</w:t>
            </w:r>
            <w:r>
              <w:br/>
            </w:r>
            <w:r>
              <w:rPr>
                <w:rFonts w:ascii="Times New Roman"/>
                <w:b w:val="false"/>
                <w:i w:val="false"/>
                <w:color w:val="000000"/>
                <w:sz w:val="20"/>
              </w:rPr>
              <w:t>технических характеристиках"</w:t>
            </w:r>
          </w:p>
        </w:tc>
      </w:tr>
    </w:tbl>
    <w:p>
      <w:pPr>
        <w:spacing w:after="0"/>
        <w:ind w:left="0"/>
        <w:jc w:val="left"/>
      </w:pPr>
      <w:r>
        <w:rPr>
          <w:rFonts w:ascii="Times New Roman"/>
          <w:b/>
          <w:i w:val="false"/>
          <w:color w:val="000000"/>
        </w:rPr>
        <w:t xml:space="preserve"> Справочник</w:t>
      </w:r>
      <w:r>
        <w:br/>
      </w:r>
      <w:r>
        <w:rPr>
          <w:rFonts w:ascii="Times New Roman"/>
          <w:b/>
          <w:i w:val="false"/>
          <w:color w:val="000000"/>
        </w:rPr>
        <w:t>бизнес-процессов оказания государственной услуги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"Выдача справки о зарегистрированных правах (обременениях) на</w:t>
      </w:r>
    </w:p>
    <w:p>
      <w:pPr>
        <w:spacing w:after="0"/>
        <w:ind w:left="0"/>
        <w:jc w:val="both"/>
      </w:pPr>
      <w:r>
        <w:rPr>
          <w:rFonts w:ascii="Times New Roman"/>
          <w:b w:val="false"/>
          <w:i w:val="false"/>
          <w:color w:val="000000"/>
          <w:sz w:val="28"/>
        </w:rPr>
        <w:t>
                недвижимое имущество и его технических характеристиках"</w:t>
      </w:r>
    </w:p>
    <w:p>
      <w:pPr>
        <w:spacing w:after="0"/>
        <w:ind w:left="0"/>
        <w:jc w:val="both"/>
      </w:pPr>
      <w:r>
        <w:rPr>
          <w:rFonts w:ascii="Times New Roman"/>
          <w:b w:val="false"/>
          <w:i w:val="false"/>
          <w:color w:val="000000"/>
          <w:sz w:val="28"/>
        </w:rPr>
        <w:t>
      *При оказании услуги посредством веб-портала "электронного правительства"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предоставлении услуги в электронном формате через Государственную корпорацию</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*СФЕ - структурно-функциональная единица: взаимодействие структурных подразделений (работников) услугодателя, Государственной корпорации, веб-портала "электронного правительства";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263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2263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начало или завершение оказания государственной услуги;</w:t>
      </w:r>
    </w:p>
    <w:p>
      <w:pPr>
        <w:spacing w:after="0"/>
        <w:ind w:left="0"/>
        <w:jc w:val="both"/>
      </w:pPr>
      <w:r>
        <w:rPr>
          <w:rFonts w:ascii="Times New Roman"/>
          <w:b w:val="false"/>
          <w:i w:val="false"/>
          <w:color w:val="000000"/>
          <w:sz w:val="28"/>
        </w:rPr>
        <w:t>
      - наименование процедуры (действия) услугополучателя и (или) СФЕ;</w:t>
      </w:r>
    </w:p>
    <w:p>
      <w:pPr>
        <w:spacing w:after="0"/>
        <w:ind w:left="0"/>
        <w:jc w:val="both"/>
      </w:pPr>
      <w:r>
        <w:rPr>
          <w:rFonts w:ascii="Times New Roman"/>
          <w:b w:val="false"/>
          <w:i w:val="false"/>
          <w:color w:val="000000"/>
          <w:sz w:val="28"/>
        </w:rPr>
        <w:t>
      - вариант выбора;</w:t>
      </w:r>
    </w:p>
    <w:p>
      <w:pPr>
        <w:spacing w:after="0"/>
        <w:ind w:left="0"/>
        <w:jc w:val="both"/>
      </w:pPr>
      <w:r>
        <w:rPr>
          <w:rFonts w:ascii="Times New Roman"/>
          <w:b w:val="false"/>
          <w:i w:val="false"/>
          <w:color w:val="000000"/>
          <w:sz w:val="28"/>
        </w:rPr>
        <w:t>
      - переход к следующей процедуре (действию).</w:t>
      </w:r>
    </w:p>
    <w:p>
      <w:pPr>
        <w:spacing w:after="0"/>
        <w:ind w:left="0"/>
        <w:jc w:val="both"/>
      </w:pPr>
      <w:r>
        <w:rPr>
          <w:rFonts w:ascii="Times New Roman"/>
          <w:b w:val="false"/>
          <w:i w:val="false"/>
          <w:color w:val="000000"/>
          <w:sz w:val="28"/>
        </w:rPr>
        <w:t>
      - ИС ГБД РН – Информационная система государственная база данных "Регистр недвижимости";</w:t>
      </w:r>
    </w:p>
    <w:p>
      <w:pPr>
        <w:spacing w:after="0"/>
        <w:ind w:left="0"/>
        <w:jc w:val="both"/>
      </w:pPr>
      <w:r>
        <w:rPr>
          <w:rFonts w:ascii="Times New Roman"/>
          <w:b w:val="false"/>
          <w:i w:val="false"/>
          <w:color w:val="000000"/>
          <w:sz w:val="28"/>
        </w:rPr>
        <w:t>
      - ИИС ГК - Интегрированная информационная система Государственной корпорации;</w:t>
      </w:r>
    </w:p>
    <w:p>
      <w:pPr>
        <w:spacing w:after="0"/>
        <w:ind w:left="0"/>
        <w:jc w:val="both"/>
      </w:pPr>
      <w:r>
        <w:rPr>
          <w:rFonts w:ascii="Times New Roman"/>
          <w:b w:val="false"/>
          <w:i w:val="false"/>
          <w:color w:val="000000"/>
          <w:sz w:val="28"/>
        </w:rPr>
        <w:t>
      -АРМ ИИС ГК – Автоматизированное рабочее место оператора Интегрированной информационной системы Государственной корпорации;</w:t>
      </w:r>
    </w:p>
    <w:p>
      <w:pPr>
        <w:spacing w:after="0"/>
        <w:ind w:left="0"/>
        <w:jc w:val="both"/>
      </w:pPr>
      <w:r>
        <w:rPr>
          <w:rFonts w:ascii="Times New Roman"/>
          <w:b w:val="false"/>
          <w:i w:val="false"/>
          <w:color w:val="000000"/>
          <w:sz w:val="28"/>
        </w:rPr>
        <w:t>
      - ПЭП – веб-портал "Электронного правительства";</w:t>
      </w:r>
    </w:p>
    <w:p>
      <w:pPr>
        <w:spacing w:after="0"/>
        <w:ind w:left="0"/>
        <w:jc w:val="both"/>
      </w:pPr>
      <w:r>
        <w:rPr>
          <w:rFonts w:ascii="Times New Roman"/>
          <w:b w:val="false"/>
          <w:i w:val="false"/>
          <w:color w:val="000000"/>
          <w:sz w:val="28"/>
        </w:rPr>
        <w:t>
      - ЭЦП - электронно-цифровая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февраля 2016 года № 98</w:t>
            </w:r>
            <w:r>
              <w:br/>
            </w:r>
            <w:r>
              <w:rPr>
                <w:rFonts w:ascii="Times New Roman"/>
                <w:b w:val="false"/>
                <w:i w:val="false"/>
                <w:color w:val="000000"/>
                <w:sz w:val="20"/>
              </w:rPr>
              <w:t>Приложение 4</w:t>
            </w:r>
            <w:r>
              <w:br/>
            </w:r>
            <w:r>
              <w:rPr>
                <w:rFonts w:ascii="Times New Roman"/>
                <w:b w:val="false"/>
                <w:i w:val="false"/>
                <w:color w:val="000000"/>
                <w:sz w:val="20"/>
              </w:rPr>
              <w:t>к приказу и.о.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мая 2015 года № 300</w:t>
            </w:r>
          </w:p>
        </w:tc>
      </w:tr>
    </w:tbl>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копий документов регистрационного дела,</w:t>
      </w:r>
      <w:r>
        <w:br/>
      </w:r>
      <w:r>
        <w:rPr>
          <w:rFonts w:ascii="Times New Roman"/>
          <w:b/>
          <w:i w:val="false"/>
          <w:color w:val="000000"/>
        </w:rPr>
        <w:t>заверенных регистрирующим органом,</w:t>
      </w:r>
      <w:r>
        <w:br/>
      </w:r>
      <w:r>
        <w:rPr>
          <w:rFonts w:ascii="Times New Roman"/>
          <w:b/>
          <w:i w:val="false"/>
          <w:color w:val="000000"/>
        </w:rPr>
        <w:t>включая план (схемы) объектов недвижимости"</w:t>
      </w:r>
      <w:r>
        <w:br/>
      </w:r>
      <w:r>
        <w:rPr>
          <w:rFonts w:ascii="Times New Roman"/>
          <w:b/>
          <w:i w:val="false"/>
          <w:color w:val="000000"/>
        </w:rPr>
        <w:t>1. Общие положения</w:t>
      </w:r>
    </w:p>
    <w:p>
      <w:pPr>
        <w:spacing w:after="0"/>
        <w:ind w:left="0"/>
        <w:jc w:val="both"/>
      </w:pPr>
      <w:r>
        <w:rPr>
          <w:rFonts w:ascii="Times New Roman"/>
          <w:b w:val="false"/>
          <w:i w:val="false"/>
          <w:color w:val="000000"/>
          <w:sz w:val="28"/>
        </w:rPr>
        <w:t xml:space="preserve">
      1.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"Об утверждении стандартов государственных услуг по вопросам регистрации прав на недвижимое имущество и регистрации залога движимого имущества, не подлежащего обязательной государственной регистрации", утвержденного приказом Министра юстиции Республики Казахстан от 28 апреля 2015 года № 246 (зарегистрирован в Реестре государственной регистрации нормативных правовых актов за № 11408) (далее – Стандарт) территориальными органами юстиции (далее – услугодатель).</w:t>
      </w:r>
    </w:p>
    <w:p>
      <w:pPr>
        <w:spacing w:after="0"/>
        <w:ind w:left="0"/>
        <w:jc w:val="both"/>
      </w:pPr>
      <w:r>
        <w:rPr>
          <w:rFonts w:ascii="Times New Roman"/>
          <w:b w:val="false"/>
          <w:i w:val="false"/>
          <w:color w:val="000000"/>
          <w:sz w:val="28"/>
        </w:rPr>
        <w:t>
      2. Форма оказания государственной услуги – электронная (частично автоматизированная) и (или) бумажная (</w:t>
      </w:r>
      <w:r>
        <w:rPr>
          <w:rFonts w:ascii="Times New Roman"/>
          <w:b w:val="false"/>
          <w:i w:val="false"/>
          <w:color w:val="000000"/>
          <w:sz w:val="28"/>
        </w:rPr>
        <w:t>пункт 5</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3. Результатом завершения оказываемой услуги является выдача копий документов регистрационного дела, заверенных регистрирующим органом, включая план (схемы) объектов недвижимости (</w:t>
      </w:r>
      <w:r>
        <w:rPr>
          <w:rFonts w:ascii="Times New Roman"/>
          <w:b w:val="false"/>
          <w:i w:val="false"/>
          <w:color w:val="000000"/>
          <w:sz w:val="28"/>
        </w:rPr>
        <w:t>пункт 6</w:t>
      </w:r>
      <w:r>
        <w:rPr>
          <w:rFonts w:ascii="Times New Roman"/>
          <w:b w:val="false"/>
          <w:i w:val="false"/>
          <w:color w:val="000000"/>
          <w:sz w:val="28"/>
        </w:rPr>
        <w:t xml:space="preserve"> Стандарта).</w:t>
      </w:r>
    </w:p>
    <w:p>
      <w:pPr>
        <w:spacing w:after="0"/>
        <w:ind w:left="0"/>
        <w:jc w:val="left"/>
      </w:pPr>
      <w:r>
        <w:rPr>
          <w:rFonts w:ascii="Times New Roman"/>
          <w:b/>
          <w:i w:val="false"/>
          <w:color w:val="000000"/>
        </w:rPr>
        <w:t xml:space="preserve"> 2. Описание порядка действий структурных</w:t>
      </w:r>
      <w:r>
        <w:br/>
      </w:r>
      <w:r>
        <w:rPr>
          <w:rFonts w:ascii="Times New Roman"/>
          <w:b/>
          <w:i w:val="false"/>
          <w:color w:val="000000"/>
        </w:rPr>
        <w:t>подразделений (работников) услугодателя в процессе</w:t>
      </w:r>
      <w:r>
        <w:br/>
      </w:r>
      <w:r>
        <w:rPr>
          <w:rFonts w:ascii="Times New Roman"/>
          <w:b/>
          <w:i w:val="false"/>
          <w:color w:val="000000"/>
        </w:rPr>
        <w:t>оказания государственной услуги</w:t>
      </w:r>
    </w:p>
    <w:p>
      <w:pPr>
        <w:spacing w:after="0"/>
        <w:ind w:left="0"/>
        <w:jc w:val="both"/>
      </w:pPr>
      <w:r>
        <w:rPr>
          <w:rFonts w:ascii="Times New Roman"/>
          <w:b w:val="false"/>
          <w:i w:val="false"/>
          <w:color w:val="000000"/>
          <w:sz w:val="28"/>
        </w:rPr>
        <w:t xml:space="preserve">
      4. Основанием для начала процедуры (действия) услугодателя по оказанию государственной услуги является запрос на получение информации о государственной регистрации прав (обременений прав) на недвижимое имущество из правового кадастра (далее – запрос), согласно  </w:t>
      </w:r>
      <w:r>
        <w:rPr>
          <w:rFonts w:ascii="Times New Roman"/>
          <w:b w:val="false"/>
          <w:i w:val="false"/>
          <w:color w:val="000000"/>
          <w:sz w:val="28"/>
        </w:rPr>
        <w:t>приложению 1</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xml:space="preserve">
      Работник услугодателя согласно своим функциональным обязанностям осуществляет прием документов, предусмотренных в </w:t>
      </w:r>
      <w:r>
        <w:rPr>
          <w:rFonts w:ascii="Times New Roman"/>
          <w:b w:val="false"/>
          <w:i w:val="false"/>
          <w:color w:val="000000"/>
          <w:sz w:val="28"/>
        </w:rPr>
        <w:t>пункте 9</w:t>
      </w:r>
      <w:r>
        <w:rPr>
          <w:rFonts w:ascii="Times New Roman"/>
          <w:b w:val="false"/>
          <w:i w:val="false"/>
          <w:color w:val="000000"/>
          <w:sz w:val="28"/>
        </w:rPr>
        <w:t xml:space="preserve"> Стандарта по книге учета документов с некоммерческого акционерного общества Государственная корпорация "Правительство для граждан" (далее – Государственная корпорация), затем в течение рабочего дня передает пакет принятых документов ответственному исполнителю услугодателя, который в течение одного рабочего дня осуществляет исполнение.</w:t>
      </w:r>
    </w:p>
    <w:p>
      <w:pPr>
        <w:spacing w:after="0"/>
        <w:ind w:left="0"/>
        <w:jc w:val="both"/>
      </w:pPr>
      <w:r>
        <w:rPr>
          <w:rFonts w:ascii="Times New Roman"/>
          <w:b w:val="false"/>
          <w:i w:val="false"/>
          <w:color w:val="000000"/>
          <w:sz w:val="28"/>
        </w:rPr>
        <w:t>
      5. Результатом процедуры (действия) по оказанию государственной услуги, который служит основанием для начала выполнения следующей процедуры (действия) являются соответствие предоставленных документов требованиям, установленным законодательством Республики Казахстан и оказание услуги.</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в процессе оказания государственной услуги</w:t>
      </w:r>
    </w:p>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p>
      <w:pPr>
        <w:spacing w:after="0"/>
        <w:ind w:left="0"/>
        <w:jc w:val="both"/>
      </w:pPr>
      <w:r>
        <w:rPr>
          <w:rFonts w:ascii="Times New Roman"/>
          <w:b w:val="false"/>
          <w:i w:val="false"/>
          <w:color w:val="000000"/>
          <w:sz w:val="28"/>
        </w:rPr>
        <w:t>
      1) инспектор Государственной корпорации – прием и выдача документов – 20 минут;</w:t>
      </w:r>
    </w:p>
    <w:p>
      <w:pPr>
        <w:spacing w:after="0"/>
        <w:ind w:left="0"/>
        <w:jc w:val="both"/>
      </w:pPr>
      <w:r>
        <w:rPr>
          <w:rFonts w:ascii="Times New Roman"/>
          <w:b w:val="false"/>
          <w:i w:val="false"/>
          <w:color w:val="000000"/>
          <w:sz w:val="28"/>
        </w:rPr>
        <w:t>
      2) инспектор накопительного отдела Государственной корпорации – направление и получение документов от услугодателя – 20 минут;</w:t>
      </w:r>
    </w:p>
    <w:p>
      <w:pPr>
        <w:spacing w:after="0"/>
        <w:ind w:left="0"/>
        <w:jc w:val="both"/>
      </w:pPr>
      <w:r>
        <w:rPr>
          <w:rFonts w:ascii="Times New Roman"/>
          <w:b w:val="false"/>
          <w:i w:val="false"/>
          <w:color w:val="000000"/>
          <w:sz w:val="28"/>
        </w:rPr>
        <w:t>
      3) работник услугодателя – прием документов по книге учета документов с центра, поиск и передача регистрационного дела в отдел регистрации прав на недвижимое имущество, передача исполненных документов в Государственную корпорацию по книге учета документов – 15 минут;</w:t>
      </w:r>
    </w:p>
    <w:p>
      <w:pPr>
        <w:spacing w:after="0"/>
        <w:ind w:left="0"/>
        <w:jc w:val="both"/>
      </w:pPr>
      <w:r>
        <w:rPr>
          <w:rFonts w:ascii="Times New Roman"/>
          <w:b w:val="false"/>
          <w:i w:val="false"/>
          <w:color w:val="000000"/>
          <w:sz w:val="28"/>
        </w:rPr>
        <w:t>
      4) работник отдела регистрации прав на недвижимое имущество услугодателя – рассмотрение заявления и исполнение в течение рабочего дня.</w:t>
      </w:r>
    </w:p>
    <w:p>
      <w:pPr>
        <w:spacing w:after="0"/>
        <w:ind w:left="0"/>
        <w:jc w:val="both"/>
      </w:pPr>
      <w:r>
        <w:rPr>
          <w:rFonts w:ascii="Times New Roman"/>
          <w:b w:val="false"/>
          <w:i w:val="false"/>
          <w:color w:val="000000"/>
          <w:sz w:val="28"/>
        </w:rPr>
        <w:t xml:space="preserve">
      7. Описание последовательности процедур (действий) между структурными подразделениями (работниками с указанием длительности каждой процедуры (действия) указаны в описании действий структурно-функциональных единиц согласно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и схеме функционального взаимодействия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 а также в справочнике бизнес-процессов при оказании государственной услуги согласно </w:t>
      </w:r>
      <w:r>
        <w:rPr>
          <w:rFonts w:ascii="Times New Roman"/>
          <w:b w:val="false"/>
          <w:i w:val="false"/>
          <w:color w:val="000000"/>
          <w:sz w:val="28"/>
        </w:rPr>
        <w:t>приложения 3</w:t>
      </w:r>
      <w:r>
        <w:rPr>
          <w:rFonts w:ascii="Times New Roman"/>
          <w:b w:val="false"/>
          <w:i w:val="false"/>
          <w:color w:val="000000"/>
          <w:sz w:val="28"/>
        </w:rPr>
        <w:t xml:space="preserve"> к настоящему регламенту.</w:t>
      </w:r>
    </w:p>
    <w:p>
      <w:pPr>
        <w:spacing w:after="0"/>
        <w:ind w:left="0"/>
        <w:jc w:val="left"/>
      </w:pPr>
      <w:r>
        <w:rPr>
          <w:rFonts w:ascii="Times New Roman"/>
          <w:b/>
          <w:i w:val="false"/>
          <w:color w:val="000000"/>
        </w:rPr>
        <w:t xml:space="preserve"> 4. Описание порядка взаимодействия с Государственной</w:t>
      </w:r>
      <w:r>
        <w:br/>
      </w:r>
      <w:r>
        <w:rPr>
          <w:rFonts w:ascii="Times New Roman"/>
          <w:b/>
          <w:i w:val="false"/>
          <w:color w:val="000000"/>
        </w:rPr>
        <w:t>корпорацией и (или) иными услугодателями, а также порядка</w:t>
      </w:r>
      <w:r>
        <w:br/>
      </w:r>
      <w:r>
        <w:rPr>
          <w:rFonts w:ascii="Times New Roman"/>
          <w:b/>
          <w:i w:val="false"/>
          <w:color w:val="000000"/>
        </w:rPr>
        <w:t>использования информационных систем в процессе оказания</w:t>
      </w:r>
      <w:r>
        <w:br/>
      </w:r>
      <w:r>
        <w:rPr>
          <w:rFonts w:ascii="Times New Roman"/>
          <w:b/>
          <w:i w:val="false"/>
          <w:color w:val="000000"/>
        </w:rPr>
        <w:t>государственной услуги</w:t>
      </w:r>
    </w:p>
    <w:p>
      <w:pPr>
        <w:spacing w:after="0"/>
        <w:ind w:left="0"/>
        <w:jc w:val="both"/>
      </w:pPr>
      <w:r>
        <w:rPr>
          <w:rFonts w:ascii="Times New Roman"/>
          <w:b w:val="false"/>
          <w:i w:val="false"/>
          <w:color w:val="000000"/>
          <w:sz w:val="28"/>
        </w:rPr>
        <w:t>
      8. В Государственной корпорации прием документов осуществляется в операционном зале посредством "безбарьерного обслуживания", на которых указываются фамилия, имя, отчество (при его наличии) и должность работника Государственной корпорации.</w:t>
      </w:r>
    </w:p>
    <w:p>
      <w:pPr>
        <w:spacing w:after="0"/>
        <w:ind w:left="0"/>
        <w:jc w:val="both"/>
      </w:pPr>
      <w:r>
        <w:rPr>
          <w:rFonts w:ascii="Times New Roman"/>
          <w:b w:val="false"/>
          <w:i w:val="false"/>
          <w:color w:val="000000"/>
          <w:sz w:val="28"/>
        </w:rPr>
        <w:t xml:space="preserve">
      Для получения государственной услуги услугодатель предоставляет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копий документов</w:t>
            </w:r>
            <w:r>
              <w:br/>
            </w:r>
            <w:r>
              <w:rPr>
                <w:rFonts w:ascii="Times New Roman"/>
                <w:b w:val="false"/>
                <w:i w:val="false"/>
                <w:color w:val="000000"/>
                <w:sz w:val="20"/>
              </w:rPr>
              <w:t>регистрационного дела, заверенных</w:t>
            </w:r>
            <w:r>
              <w:br/>
            </w:r>
            <w:r>
              <w:rPr>
                <w:rFonts w:ascii="Times New Roman"/>
                <w:b w:val="false"/>
                <w:i w:val="false"/>
                <w:color w:val="000000"/>
                <w:sz w:val="20"/>
              </w:rPr>
              <w:t>регистрирующим органом, включая</w:t>
            </w:r>
            <w:r>
              <w:br/>
            </w:r>
            <w:r>
              <w:rPr>
                <w:rFonts w:ascii="Times New Roman"/>
                <w:b w:val="false"/>
                <w:i w:val="false"/>
                <w:color w:val="000000"/>
                <w:sz w:val="20"/>
              </w:rPr>
              <w:t>план (схемы) объектов недвижимости"</w:t>
            </w:r>
          </w:p>
        </w:tc>
      </w:tr>
    </w:tbl>
    <w:p>
      <w:pPr>
        <w:spacing w:after="0"/>
        <w:ind w:left="0"/>
        <w:jc w:val="left"/>
      </w:pPr>
      <w:r>
        <w:rPr>
          <w:rFonts w:ascii="Times New Roman"/>
          <w:b/>
          <w:i w:val="false"/>
          <w:color w:val="000000"/>
        </w:rPr>
        <w:t xml:space="preserve"> Описание действий структурно-функциональных единиц</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5"/>
        <w:gridCol w:w="3039"/>
        <w:gridCol w:w="3807"/>
        <w:gridCol w:w="1513"/>
        <w:gridCol w:w="311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основного процесса (хода, потока работ)</w:t>
            </w:r>
          </w:p>
        </w:tc>
        <w:tc>
          <w:tcPr>
            <w:tcW w:w="3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потока работ)</w:t>
            </w:r>
          </w:p>
        </w:tc>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структурно-функциональной единицы (далее – СФЕ)</w:t>
            </w:r>
          </w:p>
        </w:tc>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Инспектор Государственной корпорации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Инспектор накопительного отдела Государственной корпорации</w:t>
            </w:r>
          </w:p>
        </w:tc>
        <w:tc>
          <w:tcPr>
            <w:tcW w:w="3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Работник услугодателя</w:t>
            </w:r>
          </w:p>
        </w:tc>
      </w:tr>
      <w:tr>
        <w:trPr>
          <w:trHeight w:val="30" w:hRule="atLeast"/>
        </w:trPr>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документов, прием, внесение записи о приеме в книгу учета документов и выдача расписки</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документов для передачи услугодателю</w:t>
            </w:r>
          </w:p>
        </w:tc>
        <w:tc>
          <w:tcPr>
            <w:tcW w:w="3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документов по книге учета документов</w:t>
            </w:r>
          </w:p>
        </w:tc>
      </w:tr>
      <w:tr>
        <w:trPr>
          <w:trHeight w:val="30" w:hRule="atLeast"/>
        </w:trPr>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организационно-распорядительное решение)</w:t>
            </w:r>
          </w:p>
        </w:tc>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накопительный отдел Государственной корпорации</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документов услугодателю</w:t>
            </w:r>
          </w:p>
        </w:tc>
        <w:tc>
          <w:tcPr>
            <w:tcW w:w="3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Поиск и передача регистрационного дела для исполнения</w:t>
            </w:r>
          </w:p>
        </w:tc>
      </w:tr>
      <w:tr>
        <w:trPr>
          <w:trHeight w:val="30" w:hRule="atLeast"/>
        </w:trPr>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раза в день</w:t>
            </w:r>
          </w:p>
        </w:tc>
        <w:tc>
          <w:tcPr>
            <w:tcW w:w="3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 на поиск и выдачу одного регистрационного дела</w:t>
            </w:r>
          </w:p>
        </w:tc>
      </w:tr>
      <w:tr>
        <w:trPr>
          <w:trHeight w:val="30" w:hRule="atLeast"/>
        </w:trPr>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7"/>
        <w:gridCol w:w="2798"/>
        <w:gridCol w:w="3535"/>
        <w:gridCol w:w="2800"/>
      </w:tblGrid>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Работник отдела регистрации</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Работник услугодателя</w:t>
            </w:r>
          </w:p>
        </w:tc>
        <w:tc>
          <w:tcPr>
            <w:tcW w:w="3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Инспектор накопительного отдела Государственной корпорации</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Инспектор отдела выдачи Государственной корпорации</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запроса и исполнение</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документов для передачи в Государственную корпорацию</w:t>
            </w:r>
          </w:p>
        </w:tc>
        <w:tc>
          <w:tcPr>
            <w:tcW w:w="3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исполненных документов от услугодателя по книге учета документов</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исполненных документов для выдачи услугополучателю</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исполненных документов для передачи в гос.корпорацию</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документов в накопительный отдел Государственной корпорации</w:t>
            </w:r>
          </w:p>
        </w:tc>
        <w:tc>
          <w:tcPr>
            <w:tcW w:w="3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исполненных документов инспектору отдела выдачи Государственной корпорации</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документов по книге учета документов услугополучателю</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дня исполнение одного запроса</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раза в день</w:t>
            </w:r>
          </w:p>
        </w:tc>
        <w:tc>
          <w:tcPr>
            <w:tcW w:w="3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раза в день</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минуты</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Варианты использования. Основной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2"/>
        <w:gridCol w:w="3710"/>
        <w:gridCol w:w="3202"/>
        <w:gridCol w:w="218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процесс (ход, поток работ)</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корпорация</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Проверка документов</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Прием документов по книге учета документов от Государственной корпорации</w:t>
            </w:r>
          </w:p>
        </w:tc>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Поиск и выдача регистрационного дела исполнителю для исполнения</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Рассмотрение запроса и исполнение</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Внесение записи о приеме в книгу учета документов</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Передача в Государственную корпорацию исполненных документов по книге учета документов</w:t>
            </w:r>
          </w:p>
        </w:tc>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Выдача расписки</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Выдача исполненных документов по книге учета документов услугополучателю</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копий документов регистрационного дела,</w:t>
            </w:r>
            <w:r>
              <w:br/>
            </w:r>
            <w:r>
              <w:rPr>
                <w:rFonts w:ascii="Times New Roman"/>
                <w:b w:val="false"/>
                <w:i w:val="false"/>
                <w:color w:val="000000"/>
                <w:sz w:val="20"/>
              </w:rPr>
              <w:t>заверенных регистрирующим органом</w:t>
            </w:r>
            <w:r>
              <w:br/>
            </w:r>
            <w:r>
              <w:rPr>
                <w:rFonts w:ascii="Times New Roman"/>
                <w:b w:val="false"/>
                <w:i w:val="false"/>
                <w:color w:val="000000"/>
                <w:sz w:val="20"/>
              </w:rPr>
              <w:t>включая план (схемы) объектов недвижимости"</w:t>
            </w:r>
          </w:p>
        </w:tc>
      </w:tr>
    </w:tbl>
    <w:p>
      <w:pPr>
        <w:spacing w:after="0"/>
        <w:ind w:left="0"/>
        <w:jc w:val="left"/>
      </w:pPr>
      <w:r>
        <w:rPr>
          <w:rFonts w:ascii="Times New Roman"/>
          <w:b/>
          <w:i w:val="false"/>
          <w:color w:val="000000"/>
        </w:rPr>
        <w:t xml:space="preserve"> Схема функционального взаимодействия  </w:t>
      </w:r>
    </w:p>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223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w:t>
            </w:r>
            <w:r>
              <w:br/>
            </w:r>
            <w:r>
              <w:rPr>
                <w:rFonts w:ascii="Times New Roman"/>
                <w:b w:val="false"/>
                <w:i w:val="false"/>
                <w:color w:val="000000"/>
                <w:sz w:val="20"/>
              </w:rPr>
              <w:t>регламенту государственной услуги</w:t>
            </w:r>
            <w:r>
              <w:br/>
            </w:r>
            <w:r>
              <w:rPr>
                <w:rFonts w:ascii="Times New Roman"/>
                <w:b w:val="false"/>
                <w:i w:val="false"/>
                <w:color w:val="000000"/>
                <w:sz w:val="20"/>
              </w:rPr>
              <w:t>"Выдача копий документов регистрационного дела,</w:t>
            </w:r>
            <w:r>
              <w:br/>
            </w:r>
            <w:r>
              <w:rPr>
                <w:rFonts w:ascii="Times New Roman"/>
                <w:b w:val="false"/>
                <w:i w:val="false"/>
                <w:color w:val="000000"/>
                <w:sz w:val="20"/>
              </w:rPr>
              <w:t>заверенных регистрирующим органом, включая</w:t>
            </w:r>
            <w:r>
              <w:br/>
            </w:r>
            <w:r>
              <w:rPr>
                <w:rFonts w:ascii="Times New Roman"/>
                <w:b w:val="false"/>
                <w:i w:val="false"/>
                <w:color w:val="000000"/>
                <w:sz w:val="20"/>
              </w:rPr>
              <w:t>план (схемы) объектов недвижимости"</w:t>
            </w:r>
          </w:p>
        </w:tc>
      </w:tr>
    </w:tbl>
    <w:p>
      <w:pPr>
        <w:spacing w:after="0"/>
        <w:ind w:left="0"/>
        <w:jc w:val="left"/>
      </w:pPr>
      <w:r>
        <w:rPr>
          <w:rFonts w:ascii="Times New Roman"/>
          <w:b/>
          <w:i w:val="false"/>
          <w:color w:val="000000"/>
        </w:rPr>
        <w:t xml:space="preserve"> Справочник</w:t>
      </w:r>
      <w:r>
        <w:br/>
      </w:r>
      <w:r>
        <w:rPr>
          <w:rFonts w:ascii="Times New Roman"/>
          <w:b/>
          <w:i w:val="false"/>
          <w:color w:val="000000"/>
        </w:rPr>
        <w:t>бизнес-процессов оказания государственной услуги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"Выдача копий документов регистрационного дела, заверенных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регистрирующим органом, включая план (схемы) объектов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недвижимости"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При оказании услуги через Государственную корпорацию</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*СФЕ - структурно-функциональная единица: взаимодействие структурных подразделений (работников) услугодателя, Государственной корпорации, веб-портала "электронного правительства";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263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2263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ИС ГБД РН – информационная система государственная база данных "Регистр недвижимости";</w:t>
      </w:r>
    </w:p>
    <w:p>
      <w:pPr>
        <w:spacing w:after="0"/>
        <w:ind w:left="0"/>
        <w:jc w:val="both"/>
      </w:pPr>
      <w:r>
        <w:rPr>
          <w:rFonts w:ascii="Times New Roman"/>
          <w:b w:val="false"/>
          <w:i w:val="false"/>
          <w:color w:val="000000"/>
          <w:sz w:val="28"/>
        </w:rPr>
        <w:t>
      - ИИС ГК – интегрированная информационная система Государственной корпорации.</w:t>
      </w:r>
    </w:p>
    <w:p>
      <w:pPr>
        <w:spacing w:after="0"/>
        <w:ind w:left="0"/>
        <w:jc w:val="both"/>
      </w:pPr>
      <w:r>
        <w:rPr>
          <w:rFonts w:ascii="Times New Roman"/>
          <w:b w:val="false"/>
          <w:i w:val="false"/>
          <w:color w:val="000000"/>
          <w:sz w:val="28"/>
        </w:rPr>
        <w:t>
      **При предоставлении услуги в электронном формате посредством веб-портала "электронного правительства"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*СФЕ - структурно-функциональная единица: взаимодействие структурных подразделений (работников) услугодателя, Государственной корпорации, веб-портала "электронного правительства";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390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2390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ПЭП – веб-портал "электронного правительства";</w:t>
      </w:r>
    </w:p>
    <w:p>
      <w:pPr>
        <w:spacing w:after="0"/>
        <w:ind w:left="0"/>
        <w:jc w:val="both"/>
      </w:pPr>
      <w:r>
        <w:rPr>
          <w:rFonts w:ascii="Times New Roman"/>
          <w:b w:val="false"/>
          <w:i w:val="false"/>
          <w:color w:val="000000"/>
          <w:sz w:val="28"/>
        </w:rPr>
        <w:t>
      - ЭЦП – электронно-цифровая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февраля 2016 года № 98</w:t>
            </w:r>
            <w:r>
              <w:br/>
            </w:r>
            <w:r>
              <w:rPr>
                <w:rFonts w:ascii="Times New Roman"/>
                <w:b w:val="false"/>
                <w:i w:val="false"/>
                <w:color w:val="000000"/>
                <w:sz w:val="20"/>
              </w:rPr>
              <w:t>Приложение 5</w:t>
            </w:r>
            <w:r>
              <w:br/>
            </w:r>
            <w:r>
              <w:rPr>
                <w:rFonts w:ascii="Times New Roman"/>
                <w:b w:val="false"/>
                <w:i w:val="false"/>
                <w:color w:val="000000"/>
                <w:sz w:val="20"/>
              </w:rPr>
              <w:t>к приказу и.о.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мая 2015 года № 300</w:t>
            </w:r>
          </w:p>
        </w:tc>
      </w:tr>
    </w:tbl>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справки об отсутствии (наличии)</w:t>
      </w:r>
      <w:r>
        <w:br/>
      </w:r>
      <w:r>
        <w:rPr>
          <w:rFonts w:ascii="Times New Roman"/>
          <w:b/>
          <w:i w:val="false"/>
          <w:color w:val="000000"/>
        </w:rPr>
        <w:t>недвижимого имущества"</w:t>
      </w:r>
      <w:r>
        <w:br/>
      </w:r>
      <w:r>
        <w:rPr>
          <w:rFonts w:ascii="Times New Roman"/>
          <w:b/>
          <w:i w:val="false"/>
          <w:color w:val="000000"/>
        </w:rPr>
        <w:t>1. Общие положения</w:t>
      </w:r>
    </w:p>
    <w:p>
      <w:pPr>
        <w:spacing w:after="0"/>
        <w:ind w:left="0"/>
        <w:jc w:val="both"/>
      </w:pPr>
      <w:r>
        <w:rPr>
          <w:rFonts w:ascii="Times New Roman"/>
          <w:b w:val="false"/>
          <w:i w:val="false"/>
          <w:color w:val="000000"/>
          <w:sz w:val="28"/>
        </w:rPr>
        <w:t xml:space="preserve">
      1.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"Об утверждении стандартов государственных услуг по вопросам регистрации прав на недвижимое имущество и регистрации залога движимого имущества, не подлежащего обязательной государственной регистрации", утвержденного приказом Министра юстиции Республики Казахстан от 28 апреля 2015 года № 246 (зарегистрирован в Реестре государственной регистрации нормативных правовых актов за № 11408) (далее – Стандарт) территориальными органами юстиции (далее – услугодатель).</w:t>
      </w:r>
    </w:p>
    <w:p>
      <w:pPr>
        <w:spacing w:after="0"/>
        <w:ind w:left="0"/>
        <w:jc w:val="both"/>
      </w:pPr>
      <w:r>
        <w:rPr>
          <w:rFonts w:ascii="Times New Roman"/>
          <w:b w:val="false"/>
          <w:i w:val="false"/>
          <w:color w:val="000000"/>
          <w:sz w:val="28"/>
        </w:rPr>
        <w:t>
      2. Форма оказываемой услуги - электронная (полностью автоматизированная) (</w:t>
      </w:r>
      <w:r>
        <w:rPr>
          <w:rFonts w:ascii="Times New Roman"/>
          <w:b w:val="false"/>
          <w:i w:val="false"/>
          <w:color w:val="000000"/>
          <w:sz w:val="28"/>
        </w:rPr>
        <w:t>пункт 5</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3. Результат завершения оказания государственной услуги - справка об отсутствии (наличии) недвижимого имущества (</w:t>
      </w:r>
      <w:r>
        <w:rPr>
          <w:rFonts w:ascii="Times New Roman"/>
          <w:b w:val="false"/>
          <w:i w:val="false"/>
          <w:color w:val="000000"/>
          <w:sz w:val="28"/>
        </w:rPr>
        <w:t>пункт 6</w:t>
      </w:r>
      <w:r>
        <w:rPr>
          <w:rFonts w:ascii="Times New Roman"/>
          <w:b w:val="false"/>
          <w:i w:val="false"/>
          <w:color w:val="000000"/>
          <w:sz w:val="28"/>
        </w:rPr>
        <w:t xml:space="preserve"> Стандарта).</w:t>
      </w:r>
    </w:p>
    <w:p>
      <w:pPr>
        <w:spacing w:after="0"/>
        <w:ind w:left="0"/>
        <w:jc w:val="left"/>
      </w:pPr>
      <w:r>
        <w:rPr>
          <w:rFonts w:ascii="Times New Roman"/>
          <w:b/>
          <w:i w:val="false"/>
          <w:color w:val="000000"/>
        </w:rPr>
        <w:t xml:space="preserve"> 2. Описание порядка действий структурных</w:t>
      </w:r>
      <w:r>
        <w:br/>
      </w:r>
      <w:r>
        <w:rPr>
          <w:rFonts w:ascii="Times New Roman"/>
          <w:b/>
          <w:i w:val="false"/>
          <w:color w:val="000000"/>
        </w:rPr>
        <w:t>подразделений (работников) услугодателя в процессе оказания государственной услуги</w:t>
      </w:r>
    </w:p>
    <w:p>
      <w:pPr>
        <w:spacing w:after="0"/>
        <w:ind w:left="0"/>
        <w:jc w:val="both"/>
      </w:pPr>
      <w:r>
        <w:rPr>
          <w:rFonts w:ascii="Times New Roman"/>
          <w:b w:val="false"/>
          <w:i w:val="false"/>
          <w:color w:val="000000"/>
          <w:sz w:val="28"/>
        </w:rPr>
        <w:t xml:space="preserve">
      4. Основанием для начала процедуры (действия) услугодателя по оказанию государственной услуги является запрос на получение информации о государственной регистрации прав (обременений прав) на недвижимое имущество из правового кадастра (далее – запрос)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5. Услугополучатель подает запрос о получении справки об отсутствии (наличии) недвижимого имущества в некоммерческое акционерное общество Государственная корпорация "Правительство для граждан" (далее – Государственная корпорация).</w:t>
      </w:r>
    </w:p>
    <w:p>
      <w:pPr>
        <w:spacing w:after="0"/>
        <w:ind w:left="0"/>
        <w:jc w:val="both"/>
      </w:pPr>
      <w:r>
        <w:rPr>
          <w:rFonts w:ascii="Times New Roman"/>
          <w:b w:val="false"/>
          <w:i w:val="false"/>
          <w:color w:val="000000"/>
          <w:sz w:val="28"/>
        </w:rPr>
        <w:t>
      1) работник Государственной корпорации при наличии сведений в государственной информационной системе в течение 20 (двадцати) минут выдает результат оказания государственной услуги посредством ПЭП;</w:t>
      </w:r>
    </w:p>
    <w:p>
      <w:pPr>
        <w:spacing w:after="0"/>
        <w:ind w:left="0"/>
        <w:jc w:val="both"/>
      </w:pPr>
      <w:r>
        <w:rPr>
          <w:rFonts w:ascii="Times New Roman"/>
          <w:b w:val="false"/>
          <w:i w:val="false"/>
          <w:color w:val="000000"/>
          <w:sz w:val="28"/>
        </w:rPr>
        <w:t>
      2) работник Государственной корпорации в случаях отсутствия данных в государственной информационной системе направляет запрос услугодателю.</w:t>
      </w:r>
    </w:p>
    <w:p>
      <w:pPr>
        <w:spacing w:after="0"/>
        <w:ind w:left="0"/>
        <w:jc w:val="both"/>
      </w:pPr>
      <w:r>
        <w:rPr>
          <w:rFonts w:ascii="Times New Roman"/>
          <w:b w:val="false"/>
          <w:i w:val="false"/>
          <w:color w:val="000000"/>
          <w:sz w:val="28"/>
        </w:rPr>
        <w:t>
      В последующем, работник услугодателя согласно своим функциональным обязанностям осуществляет прием документов по книге учета документов с Государственной корпорации.</w:t>
      </w:r>
    </w:p>
    <w:p>
      <w:pPr>
        <w:spacing w:after="0"/>
        <w:ind w:left="0"/>
        <w:jc w:val="both"/>
      </w:pPr>
      <w:r>
        <w:rPr>
          <w:rFonts w:ascii="Times New Roman"/>
          <w:b w:val="false"/>
          <w:i w:val="false"/>
          <w:color w:val="000000"/>
          <w:sz w:val="28"/>
        </w:rPr>
        <w:t>
      В случаях отсутствия данных в государственной информационной системе срок оказания государственной услуги в Государственной корпорации продлевается до одного рабочего дня (день приема не входит в срок оказания государственной услуги, при этом результат оказания ) государственной услуги услугодатель предоставляет за день до окончания срока оказания).</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в процессе оказания государственной услуги</w:t>
      </w:r>
    </w:p>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p>
      <w:pPr>
        <w:spacing w:after="0"/>
        <w:ind w:left="0"/>
        <w:jc w:val="both"/>
      </w:pPr>
      <w:r>
        <w:rPr>
          <w:rFonts w:ascii="Times New Roman"/>
          <w:b w:val="false"/>
          <w:i w:val="false"/>
          <w:color w:val="000000"/>
          <w:sz w:val="28"/>
        </w:rPr>
        <w:t>
      1) инспектор Государственной корпорации – прием и выдача документов;</w:t>
      </w:r>
    </w:p>
    <w:p>
      <w:pPr>
        <w:spacing w:after="0"/>
        <w:ind w:left="0"/>
        <w:jc w:val="both"/>
      </w:pPr>
      <w:r>
        <w:rPr>
          <w:rFonts w:ascii="Times New Roman"/>
          <w:b w:val="false"/>
          <w:i w:val="false"/>
          <w:color w:val="000000"/>
          <w:sz w:val="28"/>
        </w:rPr>
        <w:t>
      2) инспектор накопительного отдела Государственной корпорации – направление и получение документов от услугодателя;</w:t>
      </w:r>
    </w:p>
    <w:p>
      <w:pPr>
        <w:spacing w:after="0"/>
        <w:ind w:left="0"/>
        <w:jc w:val="both"/>
      </w:pPr>
      <w:r>
        <w:rPr>
          <w:rFonts w:ascii="Times New Roman"/>
          <w:b w:val="false"/>
          <w:i w:val="false"/>
          <w:color w:val="000000"/>
          <w:sz w:val="28"/>
        </w:rPr>
        <w:t>
      3) работник услугодателя – прием документов с Государственной корпорации по книге учета документов, передача запросов в отдел регистрации прав на недвижимое имущество, передача исполненных документов в Государственную корпорацию по книге учета документов;</w:t>
      </w:r>
    </w:p>
    <w:p>
      <w:pPr>
        <w:spacing w:after="0"/>
        <w:ind w:left="0"/>
        <w:jc w:val="both"/>
      </w:pPr>
      <w:r>
        <w:rPr>
          <w:rFonts w:ascii="Times New Roman"/>
          <w:b w:val="false"/>
          <w:i w:val="false"/>
          <w:color w:val="000000"/>
          <w:sz w:val="28"/>
        </w:rPr>
        <w:t>
      4) работник отдела регистрации прав на недвижимое имущество услугодателя – рассмотрение запроса и изготовление справки.</w:t>
      </w:r>
    </w:p>
    <w:p>
      <w:pPr>
        <w:spacing w:after="0"/>
        <w:ind w:left="0"/>
        <w:jc w:val="both"/>
      </w:pPr>
      <w:r>
        <w:rPr>
          <w:rFonts w:ascii="Times New Roman"/>
          <w:b w:val="false"/>
          <w:i w:val="false"/>
          <w:color w:val="000000"/>
          <w:sz w:val="28"/>
        </w:rPr>
        <w:t>
      Информационные системы, которые задействованы при оказании государственной услуги:</w:t>
      </w:r>
    </w:p>
    <w:p>
      <w:pPr>
        <w:spacing w:after="0"/>
        <w:ind w:left="0"/>
        <w:jc w:val="both"/>
      </w:pPr>
      <w:r>
        <w:rPr>
          <w:rFonts w:ascii="Times New Roman"/>
          <w:b w:val="false"/>
          <w:i w:val="false"/>
          <w:color w:val="000000"/>
          <w:sz w:val="28"/>
        </w:rPr>
        <w:t>
      1) ПЭП;</w:t>
      </w:r>
    </w:p>
    <w:p>
      <w:pPr>
        <w:spacing w:after="0"/>
        <w:ind w:left="0"/>
        <w:jc w:val="both"/>
      </w:pPr>
      <w:r>
        <w:rPr>
          <w:rFonts w:ascii="Times New Roman"/>
          <w:b w:val="false"/>
          <w:i w:val="false"/>
          <w:color w:val="000000"/>
          <w:sz w:val="28"/>
        </w:rPr>
        <w:t>
      2) информационная система Мобильное правительство Республики Казахстан (далее – M-GOV);</w:t>
      </w:r>
    </w:p>
    <w:p>
      <w:pPr>
        <w:spacing w:after="0"/>
        <w:ind w:left="0"/>
        <w:jc w:val="both"/>
      </w:pPr>
      <w:r>
        <w:rPr>
          <w:rFonts w:ascii="Times New Roman"/>
          <w:b w:val="false"/>
          <w:i w:val="false"/>
          <w:color w:val="000000"/>
          <w:sz w:val="28"/>
        </w:rPr>
        <w:t>
      3) шлюз электронного правительства (далее – ШЭП);</w:t>
      </w:r>
    </w:p>
    <w:p>
      <w:pPr>
        <w:spacing w:after="0"/>
        <w:ind w:left="0"/>
        <w:jc w:val="both"/>
      </w:pPr>
      <w:r>
        <w:rPr>
          <w:rFonts w:ascii="Times New Roman"/>
          <w:b w:val="false"/>
          <w:i w:val="false"/>
          <w:color w:val="000000"/>
          <w:sz w:val="28"/>
        </w:rPr>
        <w:t>
      4) информационная система Государственной базы данных "Регистр недвижимости" (далее – ИС ГБД РН);</w:t>
      </w:r>
    </w:p>
    <w:p>
      <w:pPr>
        <w:spacing w:after="0"/>
        <w:ind w:left="0"/>
        <w:jc w:val="both"/>
      </w:pPr>
      <w:r>
        <w:rPr>
          <w:rFonts w:ascii="Times New Roman"/>
          <w:b w:val="false"/>
          <w:i w:val="false"/>
          <w:color w:val="000000"/>
          <w:sz w:val="28"/>
        </w:rPr>
        <w:t>
      5) автоматическое рабочее место информационной системы Государственной корпорации (далее - АРМ ИС ГК);</w:t>
      </w:r>
    </w:p>
    <w:p>
      <w:pPr>
        <w:spacing w:after="0"/>
        <w:ind w:left="0"/>
        <w:jc w:val="both"/>
      </w:pPr>
      <w:r>
        <w:rPr>
          <w:rFonts w:ascii="Times New Roman"/>
          <w:b w:val="false"/>
          <w:i w:val="false"/>
          <w:color w:val="000000"/>
          <w:sz w:val="28"/>
        </w:rPr>
        <w:t>
      6) Государственная база данных "Физических лиц" (далее - ГБД ФЛ);</w:t>
      </w:r>
    </w:p>
    <w:p>
      <w:pPr>
        <w:spacing w:after="0"/>
        <w:ind w:left="0"/>
        <w:jc w:val="both"/>
      </w:pPr>
      <w:r>
        <w:rPr>
          <w:rFonts w:ascii="Times New Roman"/>
          <w:b w:val="false"/>
          <w:i w:val="false"/>
          <w:color w:val="000000"/>
          <w:sz w:val="28"/>
        </w:rPr>
        <w:t>
      7) Государственная база данных "Юридических лиц" (далее - ГБД ЮЛ);</w:t>
      </w:r>
    </w:p>
    <w:p>
      <w:pPr>
        <w:spacing w:after="0"/>
        <w:ind w:left="0"/>
        <w:jc w:val="both"/>
      </w:pPr>
      <w:r>
        <w:rPr>
          <w:rFonts w:ascii="Times New Roman"/>
          <w:b w:val="false"/>
          <w:i w:val="false"/>
          <w:color w:val="000000"/>
          <w:sz w:val="28"/>
        </w:rPr>
        <w:t>
      8) Единая нотариальная информационная система (далее – ЕНИС).</w:t>
      </w:r>
    </w:p>
    <w:p>
      <w:pPr>
        <w:spacing w:after="0"/>
        <w:ind w:left="0"/>
        <w:jc w:val="both"/>
      </w:pPr>
      <w:r>
        <w:rPr>
          <w:rFonts w:ascii="Times New Roman"/>
          <w:b w:val="false"/>
          <w:i w:val="false"/>
          <w:color w:val="000000"/>
          <w:sz w:val="28"/>
        </w:rPr>
        <w:t xml:space="preserve">
      8. Описание последовательности процедур (действий) между структурными подразделениями (работниками с указанием длительности каждой процедуры (действия) указаны в описании структурно-функциональных единиц согласно </w:t>
      </w:r>
      <w:r>
        <w:rPr>
          <w:rFonts w:ascii="Times New Roman"/>
          <w:b w:val="false"/>
          <w:i w:val="false"/>
          <w:color w:val="000000"/>
          <w:sz w:val="28"/>
        </w:rPr>
        <w:t>приложения 1</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9. Услугополучатель подает запрос о получении справки об отсутствии (наличии) недвижимого имущества в Государственную корпорацию.</w:t>
      </w:r>
    </w:p>
    <w:p>
      <w:pPr>
        <w:spacing w:after="0"/>
        <w:ind w:left="0"/>
        <w:jc w:val="both"/>
      </w:pPr>
      <w:r>
        <w:rPr>
          <w:rFonts w:ascii="Times New Roman"/>
          <w:b w:val="false"/>
          <w:i w:val="false"/>
          <w:color w:val="000000"/>
          <w:sz w:val="28"/>
        </w:rPr>
        <w:t>
      1) работник Государственной корпорации при наличии сведений в государственной информационной системе в течение 20 (двадцати) минут выдает результат оказания государственной услуги посредством ПЭП;</w:t>
      </w:r>
    </w:p>
    <w:p>
      <w:pPr>
        <w:spacing w:after="0"/>
        <w:ind w:left="0"/>
        <w:jc w:val="both"/>
      </w:pPr>
      <w:r>
        <w:rPr>
          <w:rFonts w:ascii="Times New Roman"/>
          <w:b w:val="false"/>
          <w:i w:val="false"/>
          <w:color w:val="000000"/>
          <w:sz w:val="28"/>
        </w:rPr>
        <w:t>
      2) работник Государственной корпорации в случаях отсутствия данных в государственной информационной системе направляет запрос услугодателю.</w:t>
      </w:r>
    </w:p>
    <w:p>
      <w:pPr>
        <w:spacing w:after="0"/>
        <w:ind w:left="0"/>
        <w:jc w:val="left"/>
      </w:pPr>
      <w:r>
        <w:rPr>
          <w:rFonts w:ascii="Times New Roman"/>
          <w:b/>
          <w:i w:val="false"/>
          <w:color w:val="000000"/>
        </w:rPr>
        <w:t xml:space="preserve"> 4. Описание порядка взаимодействия с Государственной</w:t>
      </w:r>
      <w:r>
        <w:br/>
      </w:r>
      <w:r>
        <w:rPr>
          <w:rFonts w:ascii="Times New Roman"/>
          <w:b/>
          <w:i w:val="false"/>
          <w:color w:val="000000"/>
        </w:rPr>
        <w:t>корпорацией и (или) иными услугодателями, а также порядка</w:t>
      </w:r>
      <w:r>
        <w:br/>
      </w:r>
      <w:r>
        <w:rPr>
          <w:rFonts w:ascii="Times New Roman"/>
          <w:b/>
          <w:i w:val="false"/>
          <w:color w:val="000000"/>
        </w:rPr>
        <w:t>использования информационных систем в процессе оказания</w:t>
      </w:r>
      <w:r>
        <w:br/>
      </w:r>
      <w:r>
        <w:rPr>
          <w:rFonts w:ascii="Times New Roman"/>
          <w:b/>
          <w:i w:val="false"/>
          <w:color w:val="000000"/>
        </w:rPr>
        <w:t>государственной услуги</w:t>
      </w:r>
    </w:p>
    <w:p>
      <w:pPr>
        <w:spacing w:after="0"/>
        <w:ind w:left="0"/>
        <w:jc w:val="both"/>
      </w:pPr>
      <w:r>
        <w:rPr>
          <w:rFonts w:ascii="Times New Roman"/>
          <w:b w:val="false"/>
          <w:i w:val="false"/>
          <w:color w:val="000000"/>
          <w:sz w:val="28"/>
        </w:rPr>
        <w:t>
      10. В Государственной корпорации прием документов осуществляется в операционном зале посредством "безбарьерного обслуживания", на которых указываются фамилия, имя, отчество (при его наличии) и должность работника Государственной корпорации.</w:t>
      </w:r>
    </w:p>
    <w:p>
      <w:pPr>
        <w:spacing w:after="0"/>
        <w:ind w:left="0"/>
        <w:jc w:val="both"/>
      </w:pPr>
      <w:r>
        <w:rPr>
          <w:rFonts w:ascii="Times New Roman"/>
          <w:b w:val="false"/>
          <w:i w:val="false"/>
          <w:color w:val="000000"/>
          <w:sz w:val="28"/>
        </w:rPr>
        <w:t xml:space="preserve">
      Для получения государственной услуги услугодатель предоставляет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xml:space="preserve">
      11. Описание порядка обращения и последовательности процедур (действий) услугодателя и услугополучателя при оказании государственных услуг через ПЭП приведены в диаграмме функционального взаимодействия при оказании государственной услуги согласно </w:t>
      </w:r>
      <w:r>
        <w:rPr>
          <w:rFonts w:ascii="Times New Roman"/>
          <w:b w:val="false"/>
          <w:i w:val="false"/>
          <w:color w:val="000000"/>
          <w:sz w:val="28"/>
        </w:rPr>
        <w:t>приложения 2</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1) услугополучатель осуществляет регистрацию на ПЭП с помощью своего регистрационного свидетельства электронно-цифровой подписью (далее – ЭЦП), которое хранится в интернет-браузере компьютера услугополучателя (осуществляется для незарегистрированных услугополучателей на ПЭП);</w:t>
      </w:r>
    </w:p>
    <w:p>
      <w:pPr>
        <w:spacing w:after="0"/>
        <w:ind w:left="0"/>
        <w:jc w:val="both"/>
      </w:pPr>
      <w:r>
        <w:rPr>
          <w:rFonts w:ascii="Times New Roman"/>
          <w:b w:val="false"/>
          <w:i w:val="false"/>
          <w:color w:val="000000"/>
          <w:sz w:val="28"/>
        </w:rPr>
        <w:t>
      2) процесс 1 – прикрепление в интернет-браузер компьютера услугополучателя регистрационного свидетельства ЭЦП, процесс ввода услугополучателем пароля (процесс авторизации) на ПЭП для получения государственной услуги;</w:t>
      </w:r>
    </w:p>
    <w:p>
      <w:pPr>
        <w:spacing w:after="0"/>
        <w:ind w:left="0"/>
        <w:jc w:val="both"/>
      </w:pPr>
      <w:r>
        <w:rPr>
          <w:rFonts w:ascii="Times New Roman"/>
          <w:b w:val="false"/>
          <w:i w:val="false"/>
          <w:color w:val="000000"/>
          <w:sz w:val="28"/>
        </w:rPr>
        <w:t>
      3) условие 1 – проверка на ПЭП подлинности данных о зарегистрированном услугополучателе через логин идентификационного индивидуального номера (далее – ИИН) или бизнес идентификационного номера (далее - БИН) и пароль;</w:t>
      </w:r>
    </w:p>
    <w:p>
      <w:pPr>
        <w:spacing w:after="0"/>
        <w:ind w:left="0"/>
        <w:jc w:val="both"/>
      </w:pPr>
      <w:r>
        <w:rPr>
          <w:rFonts w:ascii="Times New Roman"/>
          <w:b w:val="false"/>
          <w:i w:val="false"/>
          <w:color w:val="000000"/>
          <w:sz w:val="28"/>
        </w:rPr>
        <w:t>
      4) процесс 2 – формирование ПЭПом сообщения об отказе в авторизации в связи с имеющимися нарушениями в данных услугополучателя;</w:t>
      </w:r>
    </w:p>
    <w:p>
      <w:pPr>
        <w:spacing w:after="0"/>
        <w:ind w:left="0"/>
        <w:jc w:val="both"/>
      </w:pPr>
      <w:r>
        <w:rPr>
          <w:rFonts w:ascii="Times New Roman"/>
          <w:b w:val="false"/>
          <w:i w:val="false"/>
          <w:color w:val="000000"/>
          <w:sz w:val="28"/>
        </w:rPr>
        <w:t>
      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прикреплением к форме запроса необходимых документов в электронном виде, указанные в пункте 9 Стандарта;</w:t>
      </w:r>
    </w:p>
    <w:p>
      <w:pPr>
        <w:spacing w:after="0"/>
        <w:ind w:left="0"/>
        <w:jc w:val="both"/>
      </w:pPr>
      <w:r>
        <w:rPr>
          <w:rFonts w:ascii="Times New Roman"/>
          <w:b w:val="false"/>
          <w:i w:val="false"/>
          <w:color w:val="000000"/>
          <w:sz w:val="28"/>
        </w:rPr>
        <w:t>
      6) процесс 4 – выбор услугополучателем регистрационного свидетельства ЭЦП для удостоверения (подписания) запроса;</w:t>
      </w:r>
    </w:p>
    <w:p>
      <w:pPr>
        <w:spacing w:after="0"/>
        <w:ind w:left="0"/>
        <w:jc w:val="both"/>
      </w:pPr>
      <w:r>
        <w:rPr>
          <w:rFonts w:ascii="Times New Roman"/>
          <w:b w:val="false"/>
          <w:i w:val="false"/>
          <w:color w:val="000000"/>
          <w:sz w:val="28"/>
        </w:rPr>
        <w:t>
      7) условие 2 – проверка на ПЭП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pPr>
        <w:spacing w:after="0"/>
        <w:ind w:left="0"/>
        <w:jc w:val="both"/>
      </w:pPr>
      <w:r>
        <w:rPr>
          <w:rFonts w:ascii="Times New Roman"/>
          <w:b w:val="false"/>
          <w:i w:val="false"/>
          <w:color w:val="000000"/>
          <w:sz w:val="28"/>
        </w:rPr>
        <w:t>
      8) процесс 5 – формирование сообщения об отказе в запрашиваемой услуге в связи с не подтверждением подлинности ЭЦП услугополучателя;</w:t>
      </w:r>
    </w:p>
    <w:p>
      <w:pPr>
        <w:spacing w:after="0"/>
        <w:ind w:left="0"/>
        <w:jc w:val="both"/>
      </w:pPr>
      <w:r>
        <w:rPr>
          <w:rFonts w:ascii="Times New Roman"/>
          <w:b w:val="false"/>
          <w:i w:val="false"/>
          <w:color w:val="000000"/>
          <w:sz w:val="28"/>
        </w:rPr>
        <w:t>
      9) процесс 6 - удостоверение (подписание) посредством ЭЦП услугополучателя заполненной формы (введенных данных) запроса на оказание услуги;</w:t>
      </w:r>
    </w:p>
    <w:p>
      <w:pPr>
        <w:spacing w:after="0"/>
        <w:ind w:left="0"/>
        <w:jc w:val="both"/>
      </w:pPr>
      <w:r>
        <w:rPr>
          <w:rFonts w:ascii="Times New Roman"/>
          <w:b w:val="false"/>
          <w:i w:val="false"/>
          <w:color w:val="000000"/>
          <w:sz w:val="28"/>
        </w:rPr>
        <w:t>
      10) процесс 7 – регистрация электронного документа (запроса услугополучателя) в ИС ГБД РН) и обработка запроса в ИС ГБД РН;</w:t>
      </w:r>
    </w:p>
    <w:p>
      <w:pPr>
        <w:spacing w:after="0"/>
        <w:ind w:left="0"/>
        <w:jc w:val="both"/>
      </w:pPr>
      <w:r>
        <w:rPr>
          <w:rFonts w:ascii="Times New Roman"/>
          <w:b w:val="false"/>
          <w:i w:val="false"/>
          <w:color w:val="000000"/>
          <w:sz w:val="28"/>
        </w:rPr>
        <w:t>
      11) условие 3 – проверка (обработка) услугодателем соответствия приложенных документов, указанных в стандарте и основаниям для оказания услуги;</w:t>
      </w:r>
    </w:p>
    <w:p>
      <w:pPr>
        <w:spacing w:after="0"/>
        <w:ind w:left="0"/>
        <w:jc w:val="both"/>
      </w:pPr>
      <w:r>
        <w:rPr>
          <w:rFonts w:ascii="Times New Roman"/>
          <w:b w:val="false"/>
          <w:i w:val="false"/>
          <w:color w:val="000000"/>
          <w:sz w:val="28"/>
        </w:rPr>
        <w:t>
      12) процесс 8 – формирование сообщения об отказе в запрашиваемой услуге в связи с имеющимися нарушениями в данных услугополучателя в ИС ГБД РН;</w:t>
      </w:r>
    </w:p>
    <w:p>
      <w:pPr>
        <w:spacing w:after="0"/>
        <w:ind w:left="0"/>
        <w:jc w:val="both"/>
      </w:pPr>
      <w:r>
        <w:rPr>
          <w:rFonts w:ascii="Times New Roman"/>
          <w:b w:val="false"/>
          <w:i w:val="false"/>
          <w:color w:val="000000"/>
          <w:sz w:val="28"/>
        </w:rPr>
        <w:t>
      13) процесс 9 – получение услугополучателем результата услуги (справка об отсутствии (наличии) недвижимого имущества в форме электронного документа, подписанной ЭЦП уполномоченного лица услугодателя либо мотивированный ответ об отказе) либо письменного мотивированного уведомления об отказе), сформированной ИС ГБД РН. Электронный документ формируется с использованием ЭЦП уполномоченного лица услугодателя.</w:t>
      </w:r>
    </w:p>
    <w:p>
      <w:pPr>
        <w:spacing w:after="0"/>
        <w:ind w:left="0"/>
        <w:jc w:val="both"/>
      </w:pPr>
      <w:r>
        <w:rPr>
          <w:rFonts w:ascii="Times New Roman"/>
          <w:b w:val="false"/>
          <w:i w:val="false"/>
          <w:color w:val="000000"/>
          <w:sz w:val="28"/>
        </w:rPr>
        <w:t>
      12. Описание порядка обращения и последовательности процедур (действии) услугодателя и услугополучателя при оказании государственных услуг через АУПС:</w:t>
      </w:r>
    </w:p>
    <w:p>
      <w:pPr>
        <w:spacing w:after="0"/>
        <w:ind w:left="0"/>
        <w:jc w:val="both"/>
      </w:pPr>
      <w:r>
        <w:rPr>
          <w:rFonts w:ascii="Times New Roman"/>
          <w:b w:val="false"/>
          <w:i w:val="false"/>
          <w:color w:val="000000"/>
          <w:sz w:val="28"/>
        </w:rPr>
        <w:t>
      1) процесс 1 - услугополучатель осуществляет авторизацию на АУПС через логин идентификационного индивидуального номера (далее – ИИН) и пароль;</w:t>
      </w:r>
    </w:p>
    <w:p>
      <w:pPr>
        <w:spacing w:after="0"/>
        <w:ind w:left="0"/>
        <w:jc w:val="both"/>
      </w:pPr>
      <w:r>
        <w:rPr>
          <w:rFonts w:ascii="Times New Roman"/>
          <w:b w:val="false"/>
          <w:i w:val="false"/>
          <w:color w:val="000000"/>
          <w:sz w:val="28"/>
        </w:rPr>
        <w:t>
      2) условие 1 – проверка на АУПС подлинности данных о зарегистрированном услугополучателе через логин ИИН и пароль;</w:t>
      </w:r>
    </w:p>
    <w:p>
      <w:pPr>
        <w:spacing w:after="0"/>
        <w:ind w:left="0"/>
        <w:jc w:val="both"/>
      </w:pPr>
      <w:r>
        <w:rPr>
          <w:rFonts w:ascii="Times New Roman"/>
          <w:b w:val="false"/>
          <w:i w:val="false"/>
          <w:color w:val="000000"/>
          <w:sz w:val="28"/>
        </w:rPr>
        <w:t>
      3) процесс 2 – формирование АУПСом сообщения об отказе в авторизации в связи с имеющимися нарушениями в данных услугополучателя;</w:t>
      </w:r>
    </w:p>
    <w:p>
      <w:pPr>
        <w:spacing w:after="0"/>
        <w:ind w:left="0"/>
        <w:jc w:val="both"/>
      </w:pPr>
      <w:r>
        <w:rPr>
          <w:rFonts w:ascii="Times New Roman"/>
          <w:b w:val="false"/>
          <w:i w:val="false"/>
          <w:color w:val="000000"/>
          <w:sz w:val="28"/>
        </w:rPr>
        <w:t xml:space="preserve">
      4)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прикреплением к форме запроса необходимых документов в электронном виде,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5) процесс 4 – выбор услугополучателем регистрационного свидетельства ЭЦП для удостоверения (подписания) запроса;</w:t>
      </w:r>
    </w:p>
    <w:p>
      <w:pPr>
        <w:spacing w:after="0"/>
        <w:ind w:left="0"/>
        <w:jc w:val="both"/>
      </w:pPr>
      <w:r>
        <w:rPr>
          <w:rFonts w:ascii="Times New Roman"/>
          <w:b w:val="false"/>
          <w:i w:val="false"/>
          <w:color w:val="000000"/>
          <w:sz w:val="28"/>
        </w:rPr>
        <w:t>
      6) условие 2 – проверка на АУПС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pPr>
        <w:spacing w:after="0"/>
        <w:ind w:left="0"/>
        <w:jc w:val="both"/>
      </w:pPr>
      <w:r>
        <w:rPr>
          <w:rFonts w:ascii="Times New Roman"/>
          <w:b w:val="false"/>
          <w:i w:val="false"/>
          <w:color w:val="000000"/>
          <w:sz w:val="28"/>
        </w:rPr>
        <w:t>
      7) процесс 5 – формирование сообщения об отказе в запрашиваемой услуге в связи с не подтверждением подлинности ЭЦП услугополучателя;</w:t>
      </w:r>
    </w:p>
    <w:p>
      <w:pPr>
        <w:spacing w:after="0"/>
        <w:ind w:left="0"/>
        <w:jc w:val="both"/>
      </w:pPr>
      <w:r>
        <w:rPr>
          <w:rFonts w:ascii="Times New Roman"/>
          <w:b w:val="false"/>
          <w:i w:val="false"/>
          <w:color w:val="000000"/>
          <w:sz w:val="28"/>
        </w:rPr>
        <w:t>
      8) процесс 6 - удостоверение (подписание) посредством ЭЦП услугополучателя заполненной формы (введенных данных) запроса на оказание услуги;</w:t>
      </w:r>
    </w:p>
    <w:p>
      <w:pPr>
        <w:spacing w:after="0"/>
        <w:ind w:left="0"/>
        <w:jc w:val="both"/>
      </w:pPr>
      <w:r>
        <w:rPr>
          <w:rFonts w:ascii="Times New Roman"/>
          <w:b w:val="false"/>
          <w:i w:val="false"/>
          <w:color w:val="000000"/>
          <w:sz w:val="28"/>
        </w:rPr>
        <w:t>
      9) процесс 7 – регистрация электронного документа (запроса услугополучателя) в ИС ГБД РН) и обработка запроса в ИС ГБД РН;</w:t>
      </w:r>
    </w:p>
    <w:p>
      <w:pPr>
        <w:spacing w:after="0"/>
        <w:ind w:left="0"/>
        <w:jc w:val="both"/>
      </w:pPr>
      <w:r>
        <w:rPr>
          <w:rFonts w:ascii="Times New Roman"/>
          <w:b w:val="false"/>
          <w:i w:val="false"/>
          <w:color w:val="000000"/>
          <w:sz w:val="28"/>
        </w:rPr>
        <w:t>
      10) условие 3 – проверка (обработка) услугодателем соответствия приложенных документов, указанных в стандарте и основаниям для оказания услуги;</w:t>
      </w:r>
    </w:p>
    <w:p>
      <w:pPr>
        <w:spacing w:after="0"/>
        <w:ind w:left="0"/>
        <w:jc w:val="both"/>
      </w:pPr>
      <w:r>
        <w:rPr>
          <w:rFonts w:ascii="Times New Roman"/>
          <w:b w:val="false"/>
          <w:i w:val="false"/>
          <w:color w:val="000000"/>
          <w:sz w:val="28"/>
        </w:rPr>
        <w:t>
      11) процесс 8 – формирование сообщения об отказе в запрашиваемой услуге в связи с имеющимися нарушениями в данных услугополучателя в ИС ГБД РН;</w:t>
      </w:r>
    </w:p>
    <w:p>
      <w:pPr>
        <w:spacing w:after="0"/>
        <w:ind w:left="0"/>
        <w:jc w:val="both"/>
      </w:pPr>
      <w:r>
        <w:rPr>
          <w:rFonts w:ascii="Times New Roman"/>
          <w:b w:val="false"/>
          <w:i w:val="false"/>
          <w:color w:val="000000"/>
          <w:sz w:val="28"/>
        </w:rPr>
        <w:t>
      12) процесс 9 – получение услугополучателем результата услуги (справка об отсутствии (наличии) недвижимого имущества в форме электронного документа, подписанной ЭЦП уполномоченного лица услугодателя либо мотивированный ответ об отказе) либо письменного мотивированного уведомления об отказе), сформированной ИС ГБД РН. Электронный документ формируется с использованием ЭЦП уполномоченного лица услугодателя.</w:t>
      </w:r>
    </w:p>
    <w:p>
      <w:pPr>
        <w:spacing w:after="0"/>
        <w:ind w:left="0"/>
        <w:jc w:val="both"/>
      </w:pPr>
      <w:r>
        <w:rPr>
          <w:rFonts w:ascii="Times New Roman"/>
          <w:b w:val="false"/>
          <w:i w:val="false"/>
          <w:color w:val="000000"/>
          <w:sz w:val="28"/>
        </w:rPr>
        <w:t xml:space="preserve">
      13. Пошаговые действия и решения услугодателя через Государственную корпорацию в диаграмме № 1 функционального взаимодействия при оказании государственной услуги через ПЭП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1) процесс 1 – ввод оператора центра в АРМ ИС ГК логина и пароля (процесс авторизации) для оказания услуги;</w:t>
      </w:r>
    </w:p>
    <w:p>
      <w:pPr>
        <w:spacing w:after="0"/>
        <w:ind w:left="0"/>
        <w:jc w:val="both"/>
      </w:pPr>
      <w:r>
        <w:rPr>
          <w:rFonts w:ascii="Times New Roman"/>
          <w:b w:val="false"/>
          <w:i w:val="false"/>
          <w:color w:val="000000"/>
          <w:sz w:val="28"/>
        </w:rPr>
        <w:t>
      2) процесс 2 – выбор оператором Государственной корпорации услуги, указанной в настоящем Регламенте, вывод на экран формы запроса для оказания услуги и ввод оператором Государственной корпорации данных услугополучателя, а также данных по доверенности представителя услугополучателя (при нотариально удостоверенной доверенности, при ином удостоверении доверенности - данные доверенности не заполняются);</w:t>
      </w:r>
    </w:p>
    <w:p>
      <w:pPr>
        <w:spacing w:after="0"/>
        <w:ind w:left="0"/>
        <w:jc w:val="both"/>
      </w:pPr>
      <w:r>
        <w:rPr>
          <w:rFonts w:ascii="Times New Roman"/>
          <w:b w:val="false"/>
          <w:i w:val="false"/>
          <w:color w:val="000000"/>
          <w:sz w:val="28"/>
        </w:rPr>
        <w:t>
      3) процесс 3 – направление запроса через ШЭП в ГБД ФЛ/ГБД ЮЛ о данных услугополучателя, а также в ЕНИС – о данных доверенности представителя услугополучателя;</w:t>
      </w:r>
    </w:p>
    <w:p>
      <w:pPr>
        <w:spacing w:after="0"/>
        <w:ind w:left="0"/>
        <w:jc w:val="both"/>
      </w:pPr>
      <w:r>
        <w:rPr>
          <w:rFonts w:ascii="Times New Roman"/>
          <w:b w:val="false"/>
          <w:i w:val="false"/>
          <w:color w:val="000000"/>
          <w:sz w:val="28"/>
        </w:rPr>
        <w:t>
      4) условие 1 – проверка наличия данных услугополучателя в ГБД ФЛ/ГБД ЮЛ, данных доверенности в ЕНИС;</w:t>
      </w:r>
    </w:p>
    <w:p>
      <w:pPr>
        <w:spacing w:after="0"/>
        <w:ind w:left="0"/>
        <w:jc w:val="both"/>
      </w:pPr>
      <w:r>
        <w:rPr>
          <w:rFonts w:ascii="Times New Roman"/>
          <w:b w:val="false"/>
          <w:i w:val="false"/>
          <w:color w:val="000000"/>
          <w:sz w:val="28"/>
        </w:rPr>
        <w:t>
      5) процесс 4 – формирование сообщения о невозможности получения данных в связи с отсутствием данных услугополучателя в ГБД ФЛ/ГБД ЮЛ, данных доверенности в ЕНИС;</w:t>
      </w:r>
    </w:p>
    <w:p>
      <w:pPr>
        <w:spacing w:after="0"/>
        <w:ind w:left="0"/>
        <w:jc w:val="both"/>
      </w:pPr>
      <w:r>
        <w:rPr>
          <w:rFonts w:ascii="Times New Roman"/>
          <w:b w:val="false"/>
          <w:i w:val="false"/>
          <w:color w:val="000000"/>
          <w:sz w:val="28"/>
        </w:rPr>
        <w:t>
      6) процесс 5 – заполнение оператором Государственной корпорации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ЭЦП заполненной формы (введенных данных) запроса на оказание услуги;</w:t>
      </w:r>
    </w:p>
    <w:p>
      <w:pPr>
        <w:spacing w:after="0"/>
        <w:ind w:left="0"/>
        <w:jc w:val="both"/>
      </w:pPr>
      <w:r>
        <w:rPr>
          <w:rFonts w:ascii="Times New Roman"/>
          <w:b w:val="false"/>
          <w:i w:val="false"/>
          <w:color w:val="000000"/>
          <w:sz w:val="28"/>
        </w:rPr>
        <w:t>
      7) процесс 6 – направление электронного документа (запроса услугополучателя) удостоверенного (подписанного) ЭЦП оператора Государственной корпорации через ШЭП в ИС ГБД РН;</w:t>
      </w:r>
    </w:p>
    <w:p>
      <w:pPr>
        <w:spacing w:after="0"/>
        <w:ind w:left="0"/>
        <w:jc w:val="both"/>
      </w:pPr>
      <w:r>
        <w:rPr>
          <w:rFonts w:ascii="Times New Roman"/>
          <w:b w:val="false"/>
          <w:i w:val="false"/>
          <w:color w:val="000000"/>
          <w:sz w:val="28"/>
        </w:rPr>
        <w:t>
      8) процесс 7 – регистрация электронного документа в ИС ГБД РН;</w:t>
      </w:r>
    </w:p>
    <w:p>
      <w:pPr>
        <w:spacing w:after="0"/>
        <w:ind w:left="0"/>
        <w:jc w:val="both"/>
      </w:pPr>
      <w:r>
        <w:rPr>
          <w:rFonts w:ascii="Times New Roman"/>
          <w:b w:val="false"/>
          <w:i w:val="false"/>
          <w:color w:val="000000"/>
          <w:sz w:val="28"/>
        </w:rPr>
        <w:t>
      9) условие 2 – проверка (обработка) услугодателем соответствия приложенных услугополучателем документов, указанных в стандарте и основаниям для оказания услуги;</w:t>
      </w:r>
    </w:p>
    <w:p>
      <w:pPr>
        <w:spacing w:after="0"/>
        <w:ind w:left="0"/>
        <w:jc w:val="both"/>
      </w:pPr>
      <w:r>
        <w:rPr>
          <w:rFonts w:ascii="Times New Roman"/>
          <w:b w:val="false"/>
          <w:i w:val="false"/>
          <w:color w:val="000000"/>
          <w:sz w:val="28"/>
        </w:rPr>
        <w:t>
      10) процесс 8 – формирование сообщения об отказе в запрашиваемой услуге в связи с имеющимися нарушениями в документах услугополучателя;</w:t>
      </w:r>
    </w:p>
    <w:p>
      <w:pPr>
        <w:spacing w:after="0"/>
        <w:ind w:left="0"/>
        <w:jc w:val="both"/>
      </w:pPr>
      <w:r>
        <w:rPr>
          <w:rFonts w:ascii="Times New Roman"/>
          <w:b w:val="false"/>
          <w:i w:val="false"/>
          <w:color w:val="000000"/>
          <w:sz w:val="28"/>
        </w:rPr>
        <w:t>
      11) процесс 9 – получение услугополучателем через оператора Государственной корпорации результата услуги (справка об отсутствии (наличии) недвижимого имущества (на электронном и бумажном носителе) либо письменный мотивированный ответ об отказе) сформированной ИС ГБД РН.</w:t>
      </w:r>
    </w:p>
    <w:p>
      <w:pPr>
        <w:spacing w:after="0"/>
        <w:ind w:left="0"/>
        <w:jc w:val="both"/>
      </w:pPr>
      <w:r>
        <w:rPr>
          <w:rFonts w:ascii="Times New Roman"/>
          <w:b w:val="false"/>
          <w:i w:val="false"/>
          <w:color w:val="000000"/>
          <w:sz w:val="28"/>
        </w:rPr>
        <w:t>
      14. После обработки запроса услугополучателю предоставляется возможность просмотреть результаты обработки запроса следующим образом:</w:t>
      </w:r>
    </w:p>
    <w:p>
      <w:pPr>
        <w:spacing w:after="0"/>
        <w:ind w:left="0"/>
        <w:jc w:val="both"/>
      </w:pPr>
      <w:r>
        <w:rPr>
          <w:rFonts w:ascii="Times New Roman"/>
          <w:b w:val="false"/>
          <w:i w:val="false"/>
          <w:color w:val="000000"/>
          <w:sz w:val="28"/>
        </w:rPr>
        <w:t>
      после нажатия кнопки "открыть" – результат запроса выводится на экран дисплея;</w:t>
      </w:r>
    </w:p>
    <w:p>
      <w:pPr>
        <w:spacing w:after="0"/>
        <w:ind w:left="0"/>
        <w:jc w:val="both"/>
      </w:pPr>
      <w:r>
        <w:rPr>
          <w:rFonts w:ascii="Times New Roman"/>
          <w:b w:val="false"/>
          <w:i w:val="false"/>
          <w:color w:val="000000"/>
          <w:sz w:val="28"/>
        </w:rPr>
        <w:t>
      после нажатия кнопки "сохранить" – результат запроса сохраняется на заданном услугополучателем магнитном носителе в формате Adobe Acrobat.</w:t>
      </w:r>
    </w:p>
    <w:p>
      <w:pPr>
        <w:spacing w:after="0"/>
        <w:ind w:left="0"/>
        <w:jc w:val="both"/>
      </w:pPr>
      <w:r>
        <w:rPr>
          <w:rFonts w:ascii="Times New Roman"/>
          <w:b w:val="false"/>
          <w:i w:val="false"/>
          <w:color w:val="000000"/>
          <w:sz w:val="28"/>
        </w:rPr>
        <w:t xml:space="preserve">
      15. Текстовое табличное описание последовательности действий (процедур, функций, операций) с указанием срока выполнения каждого действия приведены в описании действий структурно-функциональных единиц через ПЭП согласно </w:t>
      </w:r>
      <w:r>
        <w:rPr>
          <w:rFonts w:ascii="Times New Roman"/>
          <w:b w:val="false"/>
          <w:i w:val="false"/>
          <w:color w:val="000000"/>
          <w:sz w:val="28"/>
        </w:rPr>
        <w:t>приложения 3</w:t>
      </w:r>
      <w:r>
        <w:rPr>
          <w:rFonts w:ascii="Times New Roman"/>
          <w:b w:val="false"/>
          <w:i w:val="false"/>
          <w:color w:val="000000"/>
          <w:sz w:val="28"/>
        </w:rPr>
        <w:t xml:space="preserve"> к настоящему регламенту, а также в справочнике бизнес-процессов оказания государственной услуги согласно </w:t>
      </w:r>
      <w:r>
        <w:rPr>
          <w:rFonts w:ascii="Times New Roman"/>
          <w:b w:val="false"/>
          <w:i w:val="false"/>
          <w:color w:val="000000"/>
          <w:sz w:val="28"/>
        </w:rPr>
        <w:t>приложения 4</w:t>
      </w:r>
      <w:r>
        <w:rPr>
          <w:rFonts w:ascii="Times New Roman"/>
          <w:b w:val="false"/>
          <w:i w:val="false"/>
          <w:color w:val="000000"/>
          <w:sz w:val="28"/>
        </w:rPr>
        <w:t xml:space="preserve"> к настоящему регламенту.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справки об отсутствии</w:t>
            </w:r>
            <w:r>
              <w:br/>
            </w:r>
            <w:r>
              <w:rPr>
                <w:rFonts w:ascii="Times New Roman"/>
                <w:b w:val="false"/>
                <w:i w:val="false"/>
                <w:color w:val="000000"/>
                <w:sz w:val="20"/>
              </w:rPr>
              <w:t>(наличии) недвижимого имущества"</w:t>
            </w:r>
          </w:p>
        </w:tc>
      </w:tr>
    </w:tbl>
    <w:p>
      <w:pPr>
        <w:spacing w:after="0"/>
        <w:ind w:left="0"/>
        <w:jc w:val="left"/>
      </w:pPr>
      <w:r>
        <w:rPr>
          <w:rFonts w:ascii="Times New Roman"/>
          <w:b/>
          <w:i w:val="false"/>
          <w:color w:val="000000"/>
        </w:rPr>
        <w:t xml:space="preserve"> Описание действий структурно-функциональных единиц через центр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3"/>
        <w:gridCol w:w="1131"/>
        <w:gridCol w:w="1221"/>
        <w:gridCol w:w="683"/>
        <w:gridCol w:w="1983"/>
        <w:gridCol w:w="1133"/>
        <w:gridCol w:w="1222"/>
        <w:gridCol w:w="1012"/>
        <w:gridCol w:w="1774"/>
        <w:gridCol w:w="1314"/>
        <w:gridCol w:w="504"/>
      </w:tblGrid>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w:t>
            </w:r>
          </w:p>
          <w:p>
            <w:pPr>
              <w:spacing w:after="20"/>
              <w:ind w:left="20"/>
              <w:jc w:val="both"/>
            </w:pPr>
            <w:r>
              <w:rPr>
                <w:rFonts w:ascii="Times New Roman"/>
                <w:b w:val="false"/>
                <w:i w:val="false"/>
                <w:color w:val="000000"/>
                <w:sz w:val="20"/>
              </w:rPr>
              <w:t>
(хода, потока работ)</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структурно-функциональных единиц (далее – СФЕ)</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 ИС ГК</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Инспектор Гос.корпорации</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Инспектор Гос.корпорации</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ГБД ФЛ</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Инспектор Гос.корпорации</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Инспектор Гос.корпорации</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 ГБД РН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 ГБД РН</w:t>
            </w:r>
          </w:p>
        </w:tc>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 ГБД РН</w:t>
            </w: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действия (процесса, процедуры, операции) и их описание</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Авторизуется оператор центра по логину и паролю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Выбирает услугу и формирует данные запроса</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запроса в ГБД ФЛ</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Формирует сообщение о невозможности получения данных в связи с отсутствием данных потребителя</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Заполнение запроса с прикреплением к форме запроса необходимых документов и удостоверение ЭЦП</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документа удостоверенного (подписанного) ЭЦП в АРМ РШЭП</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документа</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сообщения об отказе в услуге в связи с имеющимися нарушениями в документах потребителя</w:t>
            </w:r>
          </w:p>
        </w:tc>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Электронный документ </w:t>
            </w: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организационно–распорядительное решение)</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запроса в системе с присвоением номера заявлению.</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Отображение уведомления об успешном формировании запроса.</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Маршрутизация запроса.</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мотивированного отказа.</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Отображение уведомления об успешном формировании запроса</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Маршрутизация запроса.</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запроса с присвоением номера заявлению.</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мотивированного отказа.</w:t>
            </w:r>
          </w:p>
        </w:tc>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w:t>
            </w: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 – 1 минута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 – 1 минута</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минута</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если есть нарушения в данных потребителя; 5 – если нарушений нет</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если есть нарушения; 9 – если нарушений нет</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справки об отсутствии</w:t>
            </w:r>
            <w:r>
              <w:br/>
            </w:r>
            <w:r>
              <w:rPr>
                <w:rFonts w:ascii="Times New Roman"/>
                <w:b w:val="false"/>
                <w:i w:val="false"/>
                <w:color w:val="000000"/>
                <w:sz w:val="20"/>
              </w:rPr>
              <w:t>(наличии) недвижимого имущества"</w:t>
            </w:r>
          </w:p>
        </w:tc>
      </w:tr>
    </w:tbl>
    <w:p>
      <w:pPr>
        <w:spacing w:after="0"/>
        <w:ind w:left="0"/>
        <w:jc w:val="left"/>
      </w:pPr>
      <w:r>
        <w:rPr>
          <w:rFonts w:ascii="Times New Roman"/>
          <w:b/>
          <w:i w:val="false"/>
          <w:color w:val="000000"/>
        </w:rPr>
        <w:t xml:space="preserve"> Диаграмма № 1 функционального взаимодействия при оказании</w:t>
      </w:r>
      <w:r>
        <w:br/>
      </w:r>
      <w:r>
        <w:rPr>
          <w:rFonts w:ascii="Times New Roman"/>
          <w:b/>
          <w:i w:val="false"/>
          <w:color w:val="000000"/>
        </w:rPr>
        <w:t xml:space="preserve">государственной услуги через ПЭП  </w:t>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9751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Диаграмма № 2 функционального взаимодействия при оказании</w:t>
      </w:r>
      <w:r>
        <w:br/>
      </w:r>
      <w:r>
        <w:rPr>
          <w:rFonts w:ascii="Times New Roman"/>
          <w:b/>
          <w:i w:val="false"/>
          <w:color w:val="000000"/>
        </w:rPr>
        <w:t xml:space="preserve">государственной услуги через Государственную корпорацию  </w:t>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784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Условные обозначения: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022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9022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справки об отсутствии</w:t>
            </w:r>
            <w:r>
              <w:br/>
            </w:r>
            <w:r>
              <w:rPr>
                <w:rFonts w:ascii="Times New Roman"/>
                <w:b w:val="false"/>
                <w:i w:val="false"/>
                <w:color w:val="000000"/>
                <w:sz w:val="20"/>
              </w:rPr>
              <w:t>(наличии) недвижимого имущества"</w:t>
            </w:r>
          </w:p>
        </w:tc>
      </w:tr>
    </w:tbl>
    <w:p>
      <w:pPr>
        <w:spacing w:after="0"/>
        <w:ind w:left="0"/>
        <w:jc w:val="both"/>
      </w:pPr>
      <w:r>
        <w:rPr>
          <w:rFonts w:ascii="Times New Roman"/>
          <w:b w:val="false"/>
          <w:i w:val="false"/>
          <w:color w:val="000000"/>
          <w:sz w:val="28"/>
        </w:rPr>
        <w:t>
      Описание действий структурно-функциональных единиц через ПЭП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
        <w:gridCol w:w="1100"/>
        <w:gridCol w:w="2129"/>
        <w:gridCol w:w="1131"/>
        <w:gridCol w:w="861"/>
        <w:gridCol w:w="1940"/>
        <w:gridCol w:w="1131"/>
        <w:gridCol w:w="741"/>
        <w:gridCol w:w="1561"/>
        <w:gridCol w:w="1132"/>
        <w:gridCol w:w="503"/>
      </w:tblGrid>
      <w:tr>
        <w:trPr>
          <w:trHeight w:val="30" w:hRule="atLeast"/>
        </w:trPr>
        <w:tc>
          <w:tcPr>
            <w:tcW w:w="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w:t>
            </w:r>
          </w:p>
          <w:p>
            <w:pPr>
              <w:spacing w:after="20"/>
              <w:ind w:left="20"/>
              <w:jc w:val="both"/>
            </w:pPr>
            <w:r>
              <w:rPr>
                <w:rFonts w:ascii="Times New Roman"/>
                <w:b w:val="false"/>
                <w:i w:val="false"/>
                <w:color w:val="000000"/>
                <w:sz w:val="20"/>
              </w:rPr>
              <w:t>
(хода, потока работ)</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СФЕ</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ПЭП</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ПЭП</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ПЭП</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 ГБД РН</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 ГБД РН</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 ГБД РН</w:t>
            </w:r>
          </w:p>
        </w:tc>
      </w:tr>
      <w:tr>
        <w:trPr>
          <w:trHeight w:val="30" w:hRule="atLeast"/>
        </w:trPr>
        <w:tc>
          <w:tcPr>
            <w:tcW w:w="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действия (процесса, процедуры, операции) и их описание</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Прикрепление в интернет-браузер компьютера услугополучателя регистрационного свидетельства ЭЦП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Формирует сообщение об отказе в связи с имеющимися нарушениями в данных услугополучателя</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Формирует сообщение об отказе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 ЭЦП для удостоверения (подписания) запроса</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Формирует сообщения об отказе в связи с не подтверждением подлинности ЭЦП услугополучателя</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Удостоверение (подписание) запрос посредством ЭЦП </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электронного документа заявление (запроса услугополучателя и обработка запроса</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Формирование сообщения об отказе в связи с имеющимися нарушениями в данных услугополучателя </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документ</w:t>
            </w:r>
          </w:p>
        </w:tc>
      </w:tr>
      <w:tr>
        <w:trPr>
          <w:trHeight w:val="30" w:hRule="atLeast"/>
        </w:trPr>
        <w:tc>
          <w:tcPr>
            <w:tcW w:w="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организационно–распорядительное решение)</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Отображение уведомления об успешном формировании запроса.</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сообщения об отказе в запрашиваемой государственной услуге.</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сообщения об отказе в запрашиваемой государственной услуге.</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Маршрутизация запроса</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сообщения об отказе в запрашиваемой государственной услуге.</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Маршрутизация запроса</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запроса с присвоением номера заявлению.</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сообщения об отказе в запрашиваемой государственной услуге.</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w:t>
            </w:r>
          </w:p>
        </w:tc>
      </w:tr>
      <w:tr>
        <w:trPr>
          <w:trHeight w:val="30" w:hRule="atLeast"/>
        </w:trPr>
        <w:tc>
          <w:tcPr>
            <w:tcW w:w="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r>
      <w:tr>
        <w:trPr>
          <w:trHeight w:val="30" w:hRule="atLeast"/>
        </w:trPr>
        <w:tc>
          <w:tcPr>
            <w:tcW w:w="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если есть нарушения в данных получателя; 3 – если авторизация прошла успешно</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если в ЭЦП ошибка, 6 – если ЭЦП без ошибки</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если есть нарушения; 9- если нет нарушения</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справки об отсутствии</w:t>
            </w:r>
            <w:r>
              <w:br/>
            </w:r>
            <w:r>
              <w:rPr>
                <w:rFonts w:ascii="Times New Roman"/>
                <w:b w:val="false"/>
                <w:i w:val="false"/>
                <w:color w:val="000000"/>
                <w:sz w:val="20"/>
              </w:rPr>
              <w:t>(наличии) недвижимого имущества"</w:t>
            </w:r>
          </w:p>
        </w:tc>
      </w:tr>
    </w:tbl>
    <w:p>
      <w:pPr>
        <w:spacing w:after="0"/>
        <w:ind w:left="0"/>
        <w:jc w:val="left"/>
      </w:pPr>
      <w:r>
        <w:rPr>
          <w:rFonts w:ascii="Times New Roman"/>
          <w:b/>
          <w:i w:val="false"/>
          <w:color w:val="000000"/>
        </w:rPr>
        <w:t xml:space="preserve"> Справочник</w:t>
      </w:r>
      <w:r>
        <w:br/>
      </w:r>
      <w:r>
        <w:rPr>
          <w:rFonts w:ascii="Times New Roman"/>
          <w:b/>
          <w:i w:val="false"/>
          <w:color w:val="000000"/>
        </w:rPr>
        <w:t>бизнес-процессов оказания государственной услуги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"Выдача справки о отсутствии (наличии) недвижимого имущества"</w:t>
      </w:r>
    </w:p>
    <w:p>
      <w:pPr>
        <w:spacing w:after="0"/>
        <w:ind w:left="0"/>
        <w:jc w:val="both"/>
      </w:pPr>
      <w:r>
        <w:rPr>
          <w:rFonts w:ascii="Times New Roman"/>
          <w:b w:val="false"/>
          <w:i w:val="false"/>
          <w:color w:val="000000"/>
          <w:sz w:val="28"/>
        </w:rPr>
        <w:t>
      (наименование государственной услуги)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оказании услуги посредством Портала электронного правительства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предоставлении услуги в электронном формате через Государственную корпорацию</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*СФЕ - структурно-функциональная единица: взаимодействие структурных подразделений (работников) услугодателя, Государственной корпорации, веб-портала "электронного правительства";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390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2390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ИС ГБД РН – информационная система государственная база данных "Регистр недвижимости";</w:t>
      </w:r>
    </w:p>
    <w:p>
      <w:pPr>
        <w:spacing w:after="0"/>
        <w:ind w:left="0"/>
        <w:jc w:val="both"/>
      </w:pPr>
      <w:r>
        <w:rPr>
          <w:rFonts w:ascii="Times New Roman"/>
          <w:b w:val="false"/>
          <w:i w:val="false"/>
          <w:color w:val="000000"/>
          <w:sz w:val="28"/>
        </w:rPr>
        <w:t>
      - ИИС ГК - интегрированная информационная система Государственной корпорации;</w:t>
      </w:r>
    </w:p>
    <w:p>
      <w:pPr>
        <w:spacing w:after="0"/>
        <w:ind w:left="0"/>
        <w:jc w:val="both"/>
      </w:pPr>
      <w:r>
        <w:rPr>
          <w:rFonts w:ascii="Times New Roman"/>
          <w:b w:val="false"/>
          <w:i w:val="false"/>
          <w:color w:val="000000"/>
          <w:sz w:val="28"/>
        </w:rPr>
        <w:t>
      - АРМ ИИС ГК – автоматизированное рабочее место оператора Интегрированной информационной системы Государственной корпорации;</w:t>
      </w:r>
    </w:p>
    <w:p>
      <w:pPr>
        <w:spacing w:after="0"/>
        <w:ind w:left="0"/>
        <w:jc w:val="both"/>
      </w:pPr>
      <w:r>
        <w:rPr>
          <w:rFonts w:ascii="Times New Roman"/>
          <w:b w:val="false"/>
          <w:i w:val="false"/>
          <w:color w:val="000000"/>
          <w:sz w:val="28"/>
        </w:rPr>
        <w:t>
      - ПЭП – веб-портал "Электронное правительство";</w:t>
      </w:r>
    </w:p>
    <w:p>
      <w:pPr>
        <w:spacing w:after="0"/>
        <w:ind w:left="0"/>
        <w:jc w:val="both"/>
      </w:pPr>
      <w:r>
        <w:rPr>
          <w:rFonts w:ascii="Times New Roman"/>
          <w:b w:val="false"/>
          <w:i w:val="false"/>
          <w:color w:val="000000"/>
          <w:sz w:val="28"/>
        </w:rPr>
        <w:t>
      - ЭЦП - электронно-цифровая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февраля 2016 года № 98</w:t>
            </w:r>
            <w:r>
              <w:br/>
            </w:r>
            <w:r>
              <w:rPr>
                <w:rFonts w:ascii="Times New Roman"/>
                <w:b w:val="false"/>
                <w:i w:val="false"/>
                <w:color w:val="000000"/>
                <w:sz w:val="20"/>
              </w:rPr>
              <w:t>Приложение 6</w:t>
            </w:r>
            <w:r>
              <w:br/>
            </w:r>
            <w:r>
              <w:rPr>
                <w:rFonts w:ascii="Times New Roman"/>
                <w:b w:val="false"/>
                <w:i w:val="false"/>
                <w:color w:val="000000"/>
                <w:sz w:val="20"/>
              </w:rPr>
              <w:t>к приказу и.о.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мая 2015 года № 300</w:t>
            </w:r>
          </w:p>
        </w:tc>
      </w:tr>
    </w:tbl>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выписки из реестра регистрации залога</w:t>
      </w:r>
      <w:r>
        <w:br/>
      </w:r>
      <w:r>
        <w:rPr>
          <w:rFonts w:ascii="Times New Roman"/>
          <w:b/>
          <w:i w:val="false"/>
          <w:color w:val="000000"/>
        </w:rPr>
        <w:t>движимого имущества"</w:t>
      </w:r>
      <w:r>
        <w:br/>
      </w:r>
      <w:r>
        <w:rPr>
          <w:rFonts w:ascii="Times New Roman"/>
          <w:b/>
          <w:i w:val="false"/>
          <w:color w:val="000000"/>
        </w:rPr>
        <w:t>1. Общие положения</w:t>
      </w:r>
    </w:p>
    <w:p>
      <w:pPr>
        <w:spacing w:after="0"/>
        <w:ind w:left="0"/>
        <w:jc w:val="both"/>
      </w:pPr>
      <w:r>
        <w:rPr>
          <w:rFonts w:ascii="Times New Roman"/>
          <w:b w:val="false"/>
          <w:i w:val="false"/>
          <w:color w:val="000000"/>
          <w:sz w:val="28"/>
        </w:rPr>
        <w:t xml:space="preserve">
      1.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"Об утверждении стандартов государственных услуг по вопросам регистрации прав на недвижимое имущество и регистрации залога движимого имущества, не подлежащего обязательной государственной регистрации", утвержденного приказом Министра юстиции Республики Казахстан от 28 апреля 2015 года № 246 (зарегистрирован в Реестре государственной регистрации нормативных правовых актов за № 11408) (далее- Стандарт) некоммерческим акционерным обществом Государственная корпорация "Правительство для граждан" (далее - услугодатель).</w:t>
      </w:r>
    </w:p>
    <w:p>
      <w:pPr>
        <w:spacing w:after="0"/>
        <w:ind w:left="0"/>
        <w:jc w:val="both"/>
      </w:pPr>
      <w:r>
        <w:rPr>
          <w:rFonts w:ascii="Times New Roman"/>
          <w:b w:val="false"/>
          <w:i w:val="false"/>
          <w:color w:val="000000"/>
          <w:sz w:val="28"/>
        </w:rPr>
        <w:t>
      2. Форма оказываемой услуги - электронная (полностью автоматизированная) (</w:t>
      </w:r>
      <w:r>
        <w:rPr>
          <w:rFonts w:ascii="Times New Roman"/>
          <w:b w:val="false"/>
          <w:i w:val="false"/>
          <w:color w:val="000000"/>
          <w:sz w:val="28"/>
        </w:rPr>
        <w:t>пункт 5</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3. Результат завершения оказания государственной услуги - выписка из реестра регистрации залога движимого имущества (</w:t>
      </w:r>
      <w:r>
        <w:rPr>
          <w:rFonts w:ascii="Times New Roman"/>
          <w:b w:val="false"/>
          <w:i w:val="false"/>
          <w:color w:val="000000"/>
          <w:sz w:val="28"/>
        </w:rPr>
        <w:t>пункт 6</w:t>
      </w:r>
      <w:r>
        <w:rPr>
          <w:rFonts w:ascii="Times New Roman"/>
          <w:b w:val="false"/>
          <w:i w:val="false"/>
          <w:color w:val="000000"/>
          <w:sz w:val="28"/>
        </w:rPr>
        <w:t xml:space="preserve"> Стандарта).</w:t>
      </w:r>
    </w:p>
    <w:p>
      <w:pPr>
        <w:spacing w:after="0"/>
        <w:ind w:left="0"/>
        <w:jc w:val="left"/>
      </w:pPr>
      <w:r>
        <w:rPr>
          <w:rFonts w:ascii="Times New Roman"/>
          <w:b/>
          <w:i w:val="false"/>
          <w:color w:val="000000"/>
        </w:rPr>
        <w:t xml:space="preserve"> 2. Описание порядка действий структурных</w:t>
      </w:r>
      <w:r>
        <w:br/>
      </w:r>
      <w:r>
        <w:rPr>
          <w:rFonts w:ascii="Times New Roman"/>
          <w:b/>
          <w:i w:val="false"/>
          <w:color w:val="000000"/>
        </w:rPr>
        <w:t>подразделений (работников) услугодателя в процессе</w:t>
      </w:r>
      <w:r>
        <w:br/>
      </w:r>
      <w:r>
        <w:rPr>
          <w:rFonts w:ascii="Times New Roman"/>
          <w:b/>
          <w:i w:val="false"/>
          <w:color w:val="000000"/>
        </w:rPr>
        <w:t>оказания государственной услуги</w:t>
      </w:r>
    </w:p>
    <w:p>
      <w:pPr>
        <w:spacing w:after="0"/>
        <w:ind w:left="0"/>
        <w:jc w:val="both"/>
      </w:pPr>
      <w:r>
        <w:rPr>
          <w:rFonts w:ascii="Times New Roman"/>
          <w:b w:val="false"/>
          <w:i w:val="false"/>
          <w:color w:val="000000"/>
          <w:sz w:val="28"/>
        </w:rPr>
        <w:t xml:space="preserve">
      4. Основанием для начала процедуры (действия) услугодателя по оказанию государственной услуги является при обращении услугополучателя в некоммерческое акционерное общество Государственная корпорация "Правительство для граждан" (далее - Государственная корпорация) – запрос на получение информации о государственной регистрации прав (обременений прав) на недвижимое имущество из правового кадастра (далее – запрос) установленной формы, согласно </w:t>
      </w:r>
      <w:r>
        <w:rPr>
          <w:rFonts w:ascii="Times New Roman"/>
          <w:b w:val="false"/>
          <w:i w:val="false"/>
          <w:color w:val="000000"/>
          <w:sz w:val="28"/>
        </w:rPr>
        <w:t>приложению 1</w:t>
      </w:r>
      <w:r>
        <w:rPr>
          <w:rFonts w:ascii="Times New Roman"/>
          <w:b w:val="false"/>
          <w:i w:val="false"/>
          <w:color w:val="000000"/>
          <w:sz w:val="28"/>
        </w:rPr>
        <w:t xml:space="preserve"> Стандарта с приложением пакета документов, предусмотренных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5. В случаях отсутствия данных в государственной информационной системе срок оказания государственной услуги в Государственной корпорации продлевается до одного рабочего дня (день приема не входит в срок оказания государственной услуги, при этом результат оказания государственной услуги услугодатель предоставляет за день до окончания срока оказания).</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в процессе оказания государственной услуги</w:t>
      </w:r>
    </w:p>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p>
      <w:pPr>
        <w:spacing w:after="0"/>
        <w:ind w:left="0"/>
        <w:jc w:val="both"/>
      </w:pPr>
      <w:r>
        <w:rPr>
          <w:rFonts w:ascii="Times New Roman"/>
          <w:b w:val="false"/>
          <w:i w:val="false"/>
          <w:color w:val="000000"/>
          <w:sz w:val="28"/>
        </w:rPr>
        <w:t>
      1) инспектор Государственной корпорации – прием и выдача документов – 20 минут;</w:t>
      </w:r>
    </w:p>
    <w:p>
      <w:pPr>
        <w:spacing w:after="0"/>
        <w:ind w:left="0"/>
        <w:jc w:val="both"/>
      </w:pPr>
      <w:r>
        <w:rPr>
          <w:rFonts w:ascii="Times New Roman"/>
          <w:b w:val="false"/>
          <w:i w:val="false"/>
          <w:color w:val="000000"/>
          <w:sz w:val="28"/>
        </w:rPr>
        <w:t>
      2) инспектор накопительного отдела Государственной корпорации - направление и получение документов от услугодателя – 20 минут;</w:t>
      </w:r>
    </w:p>
    <w:p>
      <w:pPr>
        <w:spacing w:after="0"/>
        <w:ind w:left="0"/>
        <w:jc w:val="both"/>
      </w:pPr>
      <w:r>
        <w:rPr>
          <w:rFonts w:ascii="Times New Roman"/>
          <w:b w:val="false"/>
          <w:i w:val="false"/>
          <w:color w:val="000000"/>
          <w:sz w:val="28"/>
        </w:rPr>
        <w:t>
      3) работник услугодателя – прием документов с Государственной корпорации по книге учета документов, передача запросов в отдел регистрации залога движимого имущества, передача исполненных документов в Государственную корпорацию по книге учета документов – 15 минут;</w:t>
      </w:r>
    </w:p>
    <w:p>
      <w:pPr>
        <w:spacing w:after="0"/>
        <w:ind w:left="0"/>
        <w:jc w:val="both"/>
      </w:pPr>
      <w:r>
        <w:rPr>
          <w:rFonts w:ascii="Times New Roman"/>
          <w:b w:val="false"/>
          <w:i w:val="false"/>
          <w:color w:val="000000"/>
          <w:sz w:val="28"/>
        </w:rPr>
        <w:t>
      4) работник отдела регистрации залога движимого имущества, не подлежащего обязательной регистрации, услугодателя - рассмотрение запроса и исполнение – 15 минут.</w:t>
      </w:r>
    </w:p>
    <w:p>
      <w:pPr>
        <w:spacing w:after="0"/>
        <w:ind w:left="0"/>
        <w:jc w:val="both"/>
      </w:pPr>
      <w:r>
        <w:rPr>
          <w:rFonts w:ascii="Times New Roman"/>
          <w:b w:val="false"/>
          <w:i w:val="false"/>
          <w:color w:val="000000"/>
          <w:sz w:val="28"/>
        </w:rPr>
        <w:t>
      Информационные системы, которые задействованы при оказании государственной услуги:</w:t>
      </w:r>
    </w:p>
    <w:p>
      <w:pPr>
        <w:spacing w:after="0"/>
        <w:ind w:left="0"/>
        <w:jc w:val="both"/>
      </w:pPr>
      <w:r>
        <w:rPr>
          <w:rFonts w:ascii="Times New Roman"/>
          <w:b w:val="false"/>
          <w:i w:val="false"/>
          <w:color w:val="000000"/>
          <w:sz w:val="28"/>
        </w:rPr>
        <w:t>
      1) ПЭП;</w:t>
      </w:r>
    </w:p>
    <w:p>
      <w:pPr>
        <w:spacing w:after="0"/>
        <w:ind w:left="0"/>
        <w:jc w:val="both"/>
      </w:pPr>
      <w:r>
        <w:rPr>
          <w:rFonts w:ascii="Times New Roman"/>
          <w:b w:val="false"/>
          <w:i w:val="false"/>
          <w:color w:val="000000"/>
          <w:sz w:val="28"/>
        </w:rPr>
        <w:t>
      2) информационная система Мобильное правительство Республики Казахстан (далее – М-GOV);</w:t>
      </w:r>
    </w:p>
    <w:p>
      <w:pPr>
        <w:spacing w:after="0"/>
        <w:ind w:left="0"/>
        <w:jc w:val="both"/>
      </w:pPr>
      <w:r>
        <w:rPr>
          <w:rFonts w:ascii="Times New Roman"/>
          <w:b w:val="false"/>
          <w:i w:val="false"/>
          <w:color w:val="000000"/>
          <w:sz w:val="28"/>
        </w:rPr>
        <w:t>
      3) шлюз электронного правительства (далее – ШЭП);</w:t>
      </w:r>
    </w:p>
    <w:p>
      <w:pPr>
        <w:spacing w:after="0"/>
        <w:ind w:left="0"/>
        <w:jc w:val="both"/>
      </w:pPr>
      <w:r>
        <w:rPr>
          <w:rFonts w:ascii="Times New Roman"/>
          <w:b w:val="false"/>
          <w:i w:val="false"/>
          <w:color w:val="000000"/>
          <w:sz w:val="28"/>
        </w:rPr>
        <w:t>
      4) информационная система Государственной базы данных "Регистр движимого имущества" (далее – ИС ГБД РДИ);</w:t>
      </w:r>
    </w:p>
    <w:p>
      <w:pPr>
        <w:spacing w:after="0"/>
        <w:ind w:left="0"/>
        <w:jc w:val="both"/>
      </w:pPr>
      <w:r>
        <w:rPr>
          <w:rFonts w:ascii="Times New Roman"/>
          <w:b w:val="false"/>
          <w:i w:val="false"/>
          <w:color w:val="000000"/>
          <w:sz w:val="28"/>
        </w:rPr>
        <w:t>
      5) автоматическое рабочее место информационной системы Государственной корпорации (далее - АРМ ИС ГК);</w:t>
      </w:r>
    </w:p>
    <w:p>
      <w:pPr>
        <w:spacing w:after="0"/>
        <w:ind w:left="0"/>
        <w:jc w:val="both"/>
      </w:pPr>
      <w:r>
        <w:rPr>
          <w:rFonts w:ascii="Times New Roman"/>
          <w:b w:val="false"/>
          <w:i w:val="false"/>
          <w:color w:val="000000"/>
          <w:sz w:val="28"/>
        </w:rPr>
        <w:t>
      6) Государственная база данных "Физических лиц" (далее - ГБД ФЛ);</w:t>
      </w:r>
    </w:p>
    <w:p>
      <w:pPr>
        <w:spacing w:after="0"/>
        <w:ind w:left="0"/>
        <w:jc w:val="both"/>
      </w:pPr>
      <w:r>
        <w:rPr>
          <w:rFonts w:ascii="Times New Roman"/>
          <w:b w:val="false"/>
          <w:i w:val="false"/>
          <w:color w:val="000000"/>
          <w:sz w:val="28"/>
        </w:rPr>
        <w:t>
      7) Государственная база данных "Юридических лиц" (далее – ГБД ЮЛ).</w:t>
      </w:r>
    </w:p>
    <w:p>
      <w:pPr>
        <w:spacing w:after="0"/>
        <w:ind w:left="0"/>
        <w:jc w:val="both"/>
      </w:pPr>
      <w:r>
        <w:rPr>
          <w:rFonts w:ascii="Times New Roman"/>
          <w:b w:val="false"/>
          <w:i w:val="false"/>
          <w:color w:val="000000"/>
          <w:sz w:val="28"/>
        </w:rPr>
        <w:t xml:space="preserve">
      7. Описание последовательности процедур (действий) между структурными подразделениями (работниками с указанием длительности каждой процедуры (действия) указаны в описании действий структурно-функциональных единиц при оказании государственной услуги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 и схеме функционального взаимодействия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 а также в справочнике бизнес процессов при оказании государственной услуги согласно </w:t>
      </w:r>
      <w:r>
        <w:rPr>
          <w:rFonts w:ascii="Times New Roman"/>
          <w:b w:val="false"/>
          <w:i w:val="false"/>
          <w:color w:val="000000"/>
          <w:sz w:val="28"/>
        </w:rPr>
        <w:t>приложения 3</w:t>
      </w:r>
      <w:r>
        <w:rPr>
          <w:rFonts w:ascii="Times New Roman"/>
          <w:b w:val="false"/>
          <w:i w:val="false"/>
          <w:color w:val="000000"/>
          <w:sz w:val="28"/>
        </w:rPr>
        <w:t xml:space="preserve"> к настоящему регламенту.</w:t>
      </w:r>
    </w:p>
    <w:p>
      <w:pPr>
        <w:spacing w:after="0"/>
        <w:ind w:left="0"/>
        <w:jc w:val="left"/>
      </w:pPr>
      <w:r>
        <w:rPr>
          <w:rFonts w:ascii="Times New Roman"/>
          <w:b/>
          <w:i w:val="false"/>
          <w:color w:val="000000"/>
        </w:rPr>
        <w:t xml:space="preserve"> 4. Описание порядка взаимодействия с Государственной</w:t>
      </w:r>
      <w:r>
        <w:br/>
      </w:r>
      <w:r>
        <w:rPr>
          <w:rFonts w:ascii="Times New Roman"/>
          <w:b/>
          <w:i w:val="false"/>
          <w:color w:val="000000"/>
        </w:rPr>
        <w:t>корпорацией и (или) иными услугодателями, а также порядка</w:t>
      </w:r>
      <w:r>
        <w:br/>
      </w:r>
      <w:r>
        <w:rPr>
          <w:rFonts w:ascii="Times New Roman"/>
          <w:b/>
          <w:i w:val="false"/>
          <w:color w:val="000000"/>
        </w:rPr>
        <w:t>использования информационных систем в процессе оказания</w:t>
      </w:r>
      <w:r>
        <w:br/>
      </w:r>
      <w:r>
        <w:rPr>
          <w:rFonts w:ascii="Times New Roman"/>
          <w:b/>
          <w:i w:val="false"/>
          <w:color w:val="000000"/>
        </w:rPr>
        <w:t>государственной услуги</w:t>
      </w:r>
    </w:p>
    <w:p>
      <w:pPr>
        <w:spacing w:after="0"/>
        <w:ind w:left="0"/>
        <w:jc w:val="both"/>
      </w:pPr>
      <w:r>
        <w:rPr>
          <w:rFonts w:ascii="Times New Roman"/>
          <w:b w:val="false"/>
          <w:i w:val="false"/>
          <w:color w:val="000000"/>
          <w:sz w:val="28"/>
        </w:rPr>
        <w:t>
      8. В Государственной корпорации прием документов осуществляется в операционном зале посредством "безбарьерного обслуживания", на которых указываются фамилия, имя, отчество (при его наличии) и должность работника Государственной корпорации.</w:t>
      </w:r>
    </w:p>
    <w:p>
      <w:pPr>
        <w:spacing w:after="0"/>
        <w:ind w:left="0"/>
        <w:jc w:val="both"/>
      </w:pPr>
      <w:r>
        <w:rPr>
          <w:rFonts w:ascii="Times New Roman"/>
          <w:b w:val="false"/>
          <w:i w:val="false"/>
          <w:color w:val="000000"/>
          <w:sz w:val="28"/>
        </w:rPr>
        <w:t>
      С момента сдачи пакета документов услугополучателем при обращении в Государственную корпорацию и портал - в течение 20 (двадцати) минут при наличии сведений в государственной информационной системе.</w:t>
      </w:r>
    </w:p>
    <w:p>
      <w:pPr>
        <w:spacing w:after="0"/>
        <w:ind w:left="0"/>
        <w:jc w:val="both"/>
      </w:pPr>
      <w:r>
        <w:rPr>
          <w:rFonts w:ascii="Times New Roman"/>
          <w:b w:val="false"/>
          <w:i w:val="false"/>
          <w:color w:val="000000"/>
          <w:sz w:val="28"/>
        </w:rPr>
        <w:t xml:space="preserve">
      Для получения государственной услуги услугодатель предоставляет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9. Описание порядка обращения и последовательности процедур (действий) услугодателя и услугополучателя при оказании государственных услуг через АУПС:</w:t>
      </w:r>
    </w:p>
    <w:p>
      <w:pPr>
        <w:spacing w:after="0"/>
        <w:ind w:left="0"/>
        <w:jc w:val="both"/>
      </w:pPr>
      <w:r>
        <w:rPr>
          <w:rFonts w:ascii="Times New Roman"/>
          <w:b w:val="false"/>
          <w:i w:val="false"/>
          <w:color w:val="000000"/>
          <w:sz w:val="28"/>
        </w:rPr>
        <w:t>
      1) процесс 1 - услугополучатель осуществляет авторизацию на АУПС через логин идентификационного индивидуального номера (далее – ИИН) и пароль;</w:t>
      </w:r>
    </w:p>
    <w:p>
      <w:pPr>
        <w:spacing w:after="0"/>
        <w:ind w:left="0"/>
        <w:jc w:val="both"/>
      </w:pPr>
      <w:r>
        <w:rPr>
          <w:rFonts w:ascii="Times New Roman"/>
          <w:b w:val="false"/>
          <w:i w:val="false"/>
          <w:color w:val="000000"/>
          <w:sz w:val="28"/>
        </w:rPr>
        <w:t>
      2) условие 1 – проверка на АУПС подлинности данных о зарегистрированном услугополучателе через логин ИИН и пароль;</w:t>
      </w:r>
    </w:p>
    <w:p>
      <w:pPr>
        <w:spacing w:after="0"/>
        <w:ind w:left="0"/>
        <w:jc w:val="both"/>
      </w:pPr>
      <w:r>
        <w:rPr>
          <w:rFonts w:ascii="Times New Roman"/>
          <w:b w:val="false"/>
          <w:i w:val="false"/>
          <w:color w:val="000000"/>
          <w:sz w:val="28"/>
        </w:rPr>
        <w:t>
      3) процесс 2 – формирование АУПСом сообщения об отказе в авторизации в связи с имеющимися нарушениями в данных услугополучателя;</w:t>
      </w:r>
    </w:p>
    <w:p>
      <w:pPr>
        <w:spacing w:after="0"/>
        <w:ind w:left="0"/>
        <w:jc w:val="both"/>
      </w:pPr>
      <w:r>
        <w:rPr>
          <w:rFonts w:ascii="Times New Roman"/>
          <w:b w:val="false"/>
          <w:i w:val="false"/>
          <w:color w:val="000000"/>
          <w:sz w:val="28"/>
        </w:rPr>
        <w:t xml:space="preserve">
      4)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прикреплением к форме запроса необходимых документов в электронном виде,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5) процесс 4 – выбор услугополучателем регистрационного свидетельства ЭЦП для удостоверения (подписания) запроса;</w:t>
      </w:r>
    </w:p>
    <w:p>
      <w:pPr>
        <w:spacing w:after="0"/>
        <w:ind w:left="0"/>
        <w:jc w:val="both"/>
      </w:pPr>
      <w:r>
        <w:rPr>
          <w:rFonts w:ascii="Times New Roman"/>
          <w:b w:val="false"/>
          <w:i w:val="false"/>
          <w:color w:val="000000"/>
          <w:sz w:val="28"/>
        </w:rPr>
        <w:t>
      6) условие 2 – проверка на АУПС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pPr>
        <w:spacing w:after="0"/>
        <w:ind w:left="0"/>
        <w:jc w:val="both"/>
      </w:pPr>
      <w:r>
        <w:rPr>
          <w:rFonts w:ascii="Times New Roman"/>
          <w:b w:val="false"/>
          <w:i w:val="false"/>
          <w:color w:val="000000"/>
          <w:sz w:val="28"/>
        </w:rPr>
        <w:t>
      7) процесс 5 – формирование сообщения об отказе в запрашиваемой услуге в связи с не подтверждением подлинности ЭЦП услугополучателя;</w:t>
      </w:r>
    </w:p>
    <w:p>
      <w:pPr>
        <w:spacing w:after="0"/>
        <w:ind w:left="0"/>
        <w:jc w:val="both"/>
      </w:pPr>
      <w:r>
        <w:rPr>
          <w:rFonts w:ascii="Times New Roman"/>
          <w:b w:val="false"/>
          <w:i w:val="false"/>
          <w:color w:val="000000"/>
          <w:sz w:val="28"/>
        </w:rPr>
        <w:t>
      8) процесс 6 - удостоверение (подписание) посредством ЭЦП услугополучателя заполненной формы (введенных данных) запроса на оказание услуги;</w:t>
      </w:r>
    </w:p>
    <w:p>
      <w:pPr>
        <w:spacing w:after="0"/>
        <w:ind w:left="0"/>
        <w:jc w:val="both"/>
      </w:pPr>
      <w:r>
        <w:rPr>
          <w:rFonts w:ascii="Times New Roman"/>
          <w:b w:val="false"/>
          <w:i w:val="false"/>
          <w:color w:val="000000"/>
          <w:sz w:val="28"/>
        </w:rPr>
        <w:t>
      9) процесс 7 – регистрация электронного документа (запроса услугополучателя) в ИС ГБД РДИ) и обработка запроса в ИС ГБД РДИ;</w:t>
      </w:r>
    </w:p>
    <w:p>
      <w:pPr>
        <w:spacing w:after="0"/>
        <w:ind w:left="0"/>
        <w:jc w:val="both"/>
      </w:pPr>
      <w:r>
        <w:rPr>
          <w:rFonts w:ascii="Times New Roman"/>
          <w:b w:val="false"/>
          <w:i w:val="false"/>
          <w:color w:val="000000"/>
          <w:sz w:val="28"/>
        </w:rPr>
        <w:t>
      10) условие 3 – проверка (обработка) услугодателем соответствия приложенных документов, указанных в стандарте и основаниям для оказания услуги;</w:t>
      </w:r>
    </w:p>
    <w:p>
      <w:pPr>
        <w:spacing w:after="0"/>
        <w:ind w:left="0"/>
        <w:jc w:val="both"/>
      </w:pPr>
      <w:r>
        <w:rPr>
          <w:rFonts w:ascii="Times New Roman"/>
          <w:b w:val="false"/>
          <w:i w:val="false"/>
          <w:color w:val="000000"/>
          <w:sz w:val="28"/>
        </w:rPr>
        <w:t>
      11) процесс 8 – формирование сообщения об отказе в запрашиваемой услуге в связи с имеющимися нарушениями в данных услугополучателя в ИС ГБД РДИ;</w:t>
      </w:r>
    </w:p>
    <w:p>
      <w:pPr>
        <w:spacing w:after="0"/>
        <w:ind w:left="0"/>
        <w:jc w:val="both"/>
      </w:pPr>
      <w:r>
        <w:rPr>
          <w:rFonts w:ascii="Times New Roman"/>
          <w:b w:val="false"/>
          <w:i w:val="false"/>
          <w:color w:val="000000"/>
          <w:sz w:val="28"/>
        </w:rPr>
        <w:t>
      12) процесс 9 – получение услугополучателем результата услуги (справка об отсутствии (наличии) недвижимого имущества в форме электронного документа, подписанной ЭЦП уполномоченного лица услугодателя либо мотивированный ответ об отказе) либо письменного мотивированного уведомления об отказе), сформированной ИС ГБД РДИ. Электронный документ формируется с использованием ЭЦП уполномоченного лица услугодателя.</w:t>
      </w:r>
    </w:p>
    <w:p>
      <w:pPr>
        <w:spacing w:after="0"/>
        <w:ind w:left="0"/>
        <w:jc w:val="both"/>
      </w:pPr>
      <w:r>
        <w:rPr>
          <w:rFonts w:ascii="Times New Roman"/>
          <w:b w:val="false"/>
          <w:i w:val="false"/>
          <w:color w:val="000000"/>
          <w:sz w:val="28"/>
        </w:rPr>
        <w:t>
      9. После обработки запроса услугополучателю предоставляется возможность просмотреть результаты обработки запроса следующим образом:</w:t>
      </w:r>
    </w:p>
    <w:p>
      <w:pPr>
        <w:spacing w:after="0"/>
        <w:ind w:left="0"/>
        <w:jc w:val="both"/>
      </w:pPr>
      <w:r>
        <w:rPr>
          <w:rFonts w:ascii="Times New Roman"/>
          <w:b w:val="false"/>
          <w:i w:val="false"/>
          <w:color w:val="000000"/>
          <w:sz w:val="28"/>
        </w:rPr>
        <w:t>
      после нажатия кнопки "открыть" – результат запроса выводится на экран дисплея;</w:t>
      </w:r>
    </w:p>
    <w:p>
      <w:pPr>
        <w:spacing w:after="0"/>
        <w:ind w:left="0"/>
        <w:jc w:val="both"/>
      </w:pPr>
      <w:r>
        <w:rPr>
          <w:rFonts w:ascii="Times New Roman"/>
          <w:b w:val="false"/>
          <w:i w:val="false"/>
          <w:color w:val="000000"/>
          <w:sz w:val="28"/>
        </w:rPr>
        <w:t>
      после нажатия кнопки "сохранить" – результат запроса сохраняется на заданном услугополучателем магнитном носителе в формате Adobe Acrobat.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выписки из реестра регистрации</w:t>
            </w:r>
            <w:r>
              <w:br/>
            </w:r>
            <w:r>
              <w:rPr>
                <w:rFonts w:ascii="Times New Roman"/>
                <w:b w:val="false"/>
                <w:i w:val="false"/>
                <w:color w:val="000000"/>
                <w:sz w:val="20"/>
              </w:rPr>
              <w:t>залога движимого имущества"</w:t>
            </w:r>
          </w:p>
        </w:tc>
      </w:tr>
    </w:tbl>
    <w:p>
      <w:pPr>
        <w:spacing w:after="0"/>
        <w:ind w:left="0"/>
        <w:jc w:val="left"/>
      </w:pPr>
      <w:r>
        <w:rPr>
          <w:rFonts w:ascii="Times New Roman"/>
          <w:b/>
          <w:i w:val="false"/>
          <w:color w:val="000000"/>
        </w:rPr>
        <w:t xml:space="preserve"> Описание действий структурно-функциональных единиц</w:t>
      </w:r>
      <w:r>
        <w:br/>
      </w:r>
      <w:r>
        <w:rPr>
          <w:rFonts w:ascii="Times New Roman"/>
          <w:b/>
          <w:i w:val="false"/>
          <w:color w:val="000000"/>
        </w:rPr>
        <w:t>при оказании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4"/>
        <w:gridCol w:w="3702"/>
        <w:gridCol w:w="1843"/>
        <w:gridCol w:w="575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основного процесса (хода, потока работ)</w:t>
            </w:r>
          </w:p>
        </w:tc>
      </w:tr>
      <w:tr>
        <w:trPr>
          <w:trHeight w:val="30" w:hRule="atLeast"/>
        </w:trPr>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потока</w:t>
            </w:r>
          </w:p>
          <w:p>
            <w:pPr>
              <w:spacing w:after="20"/>
              <w:ind w:left="20"/>
              <w:jc w:val="both"/>
            </w:pPr>
            <w:r>
              <w:rPr>
                <w:rFonts w:ascii="Times New Roman"/>
                <w:b w:val="false"/>
                <w:i w:val="false"/>
                <w:color w:val="000000"/>
                <w:sz w:val="20"/>
              </w:rPr>
              <w:t>
работ)</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структурно-функциональной единицы (далее – СФЕ)</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Инспектор Государственной корпорации</w:t>
            </w:r>
          </w:p>
        </w:tc>
        <w:tc>
          <w:tcPr>
            <w:tcW w:w="5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Услугодатель </w:t>
            </w:r>
          </w:p>
        </w:tc>
      </w:tr>
      <w:tr>
        <w:trPr>
          <w:trHeight w:val="30" w:hRule="atLeast"/>
        </w:trPr>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заявления и проверка полноты документов</w:t>
            </w:r>
          </w:p>
        </w:tc>
        <w:tc>
          <w:tcPr>
            <w:tcW w:w="5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документов с Государственной корпорации и проверка их полноты</w:t>
            </w:r>
          </w:p>
        </w:tc>
      </w:tr>
      <w:tr>
        <w:trPr>
          <w:trHeight w:val="30" w:hRule="atLeast"/>
        </w:trPr>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w:t>
            </w:r>
          </w:p>
          <w:p>
            <w:pPr>
              <w:spacing w:after="20"/>
              <w:ind w:left="20"/>
              <w:jc w:val="both"/>
            </w:pPr>
            <w:r>
              <w:rPr>
                <w:rFonts w:ascii="Times New Roman"/>
                <w:b w:val="false"/>
                <w:i w:val="false"/>
                <w:color w:val="000000"/>
                <w:sz w:val="20"/>
              </w:rPr>
              <w:t>
распорядительное решение)</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в книге учета</w:t>
            </w:r>
          </w:p>
          <w:p>
            <w:pPr>
              <w:spacing w:after="20"/>
              <w:ind w:left="20"/>
              <w:jc w:val="both"/>
            </w:pPr>
            <w:r>
              <w:rPr>
                <w:rFonts w:ascii="Times New Roman"/>
                <w:b w:val="false"/>
                <w:i w:val="false"/>
                <w:color w:val="000000"/>
                <w:sz w:val="20"/>
              </w:rPr>
              <w:t>
и выдача расписки</w:t>
            </w:r>
          </w:p>
        </w:tc>
        <w:tc>
          <w:tcPr>
            <w:tcW w:w="5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Отправляет в отдел регистрации поступившее заявление с приложенными документами</w:t>
            </w:r>
          </w:p>
        </w:tc>
      </w:tr>
      <w:tr>
        <w:trPr>
          <w:trHeight w:val="30" w:hRule="atLeast"/>
        </w:trPr>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5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 на обработку 1 заявления Передача документов 2 раза в день</w:t>
            </w:r>
          </w:p>
        </w:tc>
      </w:tr>
      <w:tr>
        <w:trPr>
          <w:trHeight w:val="30" w:hRule="atLeast"/>
        </w:trPr>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08"/>
        <w:gridCol w:w="2939"/>
        <w:gridCol w:w="255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Инспектор Государственной корпорации</w:t>
            </w:r>
          </w:p>
        </w:tc>
      </w:tr>
      <w:tr>
        <w:trPr>
          <w:trHeight w:val="30" w:hRule="atLeast"/>
        </w:trPr>
        <w:tc>
          <w:tcPr>
            <w:tcW w:w="6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исполнение Передача выписки из реестра залога</w:t>
            </w:r>
          </w:p>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документов для передачи в Государственную корпорацию</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услугополучателя в книге учета.</w:t>
            </w:r>
          </w:p>
        </w:tc>
      </w:tr>
      <w:tr>
        <w:trPr>
          <w:trHeight w:val="30" w:hRule="atLeast"/>
        </w:trPr>
        <w:tc>
          <w:tcPr>
            <w:tcW w:w="6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выписки из реестра залога движимого имущества в отдел приема и выдачи документов регистрирующего органа</w:t>
            </w:r>
          </w:p>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выписки из реестра залога.</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документов по расписке</w:t>
            </w:r>
          </w:p>
        </w:tc>
      </w:tr>
      <w:tr>
        <w:trPr>
          <w:trHeight w:val="30" w:hRule="atLeast"/>
        </w:trPr>
        <w:tc>
          <w:tcPr>
            <w:tcW w:w="6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день на обработку и исполнение заявления Передача документов 2 раз в день</w:t>
            </w:r>
          </w:p>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минуты</w:t>
            </w:r>
          </w:p>
        </w:tc>
      </w:tr>
      <w:tr>
        <w:trPr>
          <w:trHeight w:val="30" w:hRule="atLeast"/>
        </w:trPr>
        <w:tc>
          <w:tcPr>
            <w:tcW w:w="6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Варианты использования. Основной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09"/>
        <w:gridCol w:w="6791"/>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процесс (ход, поток работ)</w:t>
            </w:r>
          </w:p>
        </w:tc>
      </w:tr>
      <w:tr>
        <w:trPr>
          <w:trHeight w:val="30" w:hRule="atLeast"/>
        </w:trPr>
        <w:tc>
          <w:tcPr>
            <w:tcW w:w="5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Инспектор Государственной корпорации</w:t>
            </w:r>
          </w:p>
        </w:tc>
        <w:tc>
          <w:tcPr>
            <w:tcW w:w="6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r>
      <w:tr>
        <w:trPr>
          <w:trHeight w:val="30" w:hRule="atLeast"/>
        </w:trPr>
        <w:tc>
          <w:tcPr>
            <w:tcW w:w="5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Прием заявления и</w:t>
            </w:r>
          </w:p>
          <w:p>
            <w:pPr>
              <w:spacing w:after="20"/>
              <w:ind w:left="20"/>
              <w:jc w:val="both"/>
            </w:pPr>
            <w:r>
              <w:rPr>
                <w:rFonts w:ascii="Times New Roman"/>
                <w:b w:val="false"/>
                <w:i w:val="false"/>
                <w:color w:val="000000"/>
                <w:sz w:val="20"/>
              </w:rPr>
              <w:t>
проверка полноты документов</w:t>
            </w:r>
          </w:p>
        </w:tc>
        <w:tc>
          <w:tcPr>
            <w:tcW w:w="6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Проверка полноты документов</w:t>
            </w:r>
          </w:p>
        </w:tc>
      </w:tr>
      <w:tr>
        <w:trPr>
          <w:trHeight w:val="30" w:hRule="atLeast"/>
        </w:trPr>
        <w:tc>
          <w:tcPr>
            <w:tcW w:w="5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Обработка, подготовка выписки из реестра </w:t>
            </w:r>
          </w:p>
        </w:tc>
      </w:tr>
      <w:tr>
        <w:trPr>
          <w:trHeight w:val="30" w:hRule="atLeast"/>
        </w:trPr>
        <w:tc>
          <w:tcPr>
            <w:tcW w:w="5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Выдача документов по расписке</w:t>
            </w:r>
          </w:p>
        </w:tc>
        <w:tc>
          <w:tcPr>
            <w:tcW w:w="6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Направляет документы инспектору Государственной корпорации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выписки из реестра регистрации</w:t>
            </w:r>
            <w:r>
              <w:br/>
            </w:r>
            <w:r>
              <w:rPr>
                <w:rFonts w:ascii="Times New Roman"/>
                <w:b w:val="false"/>
                <w:i w:val="false"/>
                <w:color w:val="000000"/>
                <w:sz w:val="20"/>
              </w:rPr>
              <w:t>залога движимого имущества"</w:t>
            </w:r>
          </w:p>
        </w:tc>
      </w:tr>
    </w:tbl>
    <w:p>
      <w:pPr>
        <w:spacing w:after="0"/>
        <w:ind w:left="0"/>
        <w:jc w:val="left"/>
      </w:pPr>
      <w:r>
        <w:rPr>
          <w:rFonts w:ascii="Times New Roman"/>
          <w:b/>
          <w:i w:val="false"/>
          <w:color w:val="000000"/>
        </w:rPr>
        <w:t xml:space="preserve"> Схема функционального взаимодействия  </w:t>
      </w:r>
    </w:p>
    <w:p>
      <w:pPr>
        <w:spacing w:after="0"/>
        <w:ind w:left="0"/>
        <w:jc w:val="both"/>
      </w:pPr>
      <w:r>
        <w:drawing>
          <wp:inline distT="0" distB="0" distL="0" distR="0">
            <wp:extent cx="7810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7327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w:t>
            </w:r>
            <w:r>
              <w:br/>
            </w:r>
            <w:r>
              <w:rPr>
                <w:rFonts w:ascii="Times New Roman"/>
                <w:b w:val="false"/>
                <w:i w:val="false"/>
                <w:color w:val="000000"/>
                <w:sz w:val="20"/>
              </w:rPr>
              <w:t>регламенту государственной услуги</w:t>
            </w:r>
            <w:r>
              <w:br/>
            </w:r>
            <w:r>
              <w:rPr>
                <w:rFonts w:ascii="Times New Roman"/>
                <w:b w:val="false"/>
                <w:i w:val="false"/>
                <w:color w:val="000000"/>
                <w:sz w:val="20"/>
              </w:rPr>
              <w:t>"Выдача выписки из реестра регистрации</w:t>
            </w:r>
            <w:r>
              <w:br/>
            </w:r>
            <w:r>
              <w:rPr>
                <w:rFonts w:ascii="Times New Roman"/>
                <w:b w:val="false"/>
                <w:i w:val="false"/>
                <w:color w:val="000000"/>
                <w:sz w:val="20"/>
              </w:rPr>
              <w:t>залога движимого имущества"</w:t>
            </w:r>
          </w:p>
        </w:tc>
      </w:tr>
    </w:tbl>
    <w:p>
      <w:pPr>
        <w:spacing w:after="0"/>
        <w:ind w:left="0"/>
        <w:jc w:val="left"/>
      </w:pPr>
      <w:r>
        <w:rPr>
          <w:rFonts w:ascii="Times New Roman"/>
          <w:b/>
          <w:i w:val="false"/>
          <w:color w:val="000000"/>
        </w:rPr>
        <w:t xml:space="preserve"> Справочник</w:t>
      </w:r>
      <w:r>
        <w:br/>
      </w:r>
      <w:r>
        <w:rPr>
          <w:rFonts w:ascii="Times New Roman"/>
          <w:b/>
          <w:i w:val="false"/>
          <w:color w:val="000000"/>
        </w:rPr>
        <w:t>бизнес-процессов оказания государственной услуги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"Выдача выписки из реестра регистрации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залога движимого имущества"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При оказании услуги через Государственную корпорацию</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*СФЕ - структурно-функциональная единица: взаимодействие структурных подразделений (работников) услугодателя, Государственной корпорации.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263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2263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ИИС ГК - интегрированная информационная система Государственной корпорации;</w:t>
      </w:r>
    </w:p>
    <w:p>
      <w:pPr>
        <w:spacing w:after="0"/>
        <w:ind w:left="0"/>
        <w:jc w:val="both"/>
      </w:pPr>
      <w:r>
        <w:rPr>
          <w:rFonts w:ascii="Times New Roman"/>
          <w:b w:val="false"/>
          <w:i w:val="false"/>
          <w:color w:val="000000"/>
          <w:sz w:val="28"/>
        </w:rPr>
        <w:t>
      - ГК – Государственная корпорация.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февраля 2016 года № 98</w:t>
            </w:r>
            <w:r>
              <w:br/>
            </w:r>
            <w:r>
              <w:rPr>
                <w:rFonts w:ascii="Times New Roman"/>
                <w:b w:val="false"/>
                <w:i w:val="false"/>
                <w:color w:val="000000"/>
                <w:sz w:val="20"/>
              </w:rPr>
              <w:t>Приложение 7</w:t>
            </w:r>
            <w:r>
              <w:br/>
            </w:r>
            <w:r>
              <w:rPr>
                <w:rFonts w:ascii="Times New Roman"/>
                <w:b w:val="false"/>
                <w:i w:val="false"/>
                <w:color w:val="000000"/>
                <w:sz w:val="20"/>
              </w:rPr>
              <w:t>к приказу и.о.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мая 2015 года № 300</w:t>
            </w:r>
          </w:p>
        </w:tc>
      </w:tr>
    </w:tbl>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справок о зарегистрированных и прекращенных</w:t>
      </w:r>
      <w:r>
        <w:br/>
      </w:r>
      <w:r>
        <w:rPr>
          <w:rFonts w:ascii="Times New Roman"/>
          <w:b/>
          <w:i w:val="false"/>
          <w:color w:val="000000"/>
        </w:rPr>
        <w:t>правах на недвижимое имущество"</w:t>
      </w:r>
      <w:r>
        <w:br/>
      </w:r>
      <w:r>
        <w:rPr>
          <w:rFonts w:ascii="Times New Roman"/>
          <w:b/>
          <w:i w:val="false"/>
          <w:color w:val="000000"/>
        </w:rPr>
        <w:t>1. Общие положения</w:t>
      </w:r>
    </w:p>
    <w:p>
      <w:pPr>
        <w:spacing w:after="0"/>
        <w:ind w:left="0"/>
        <w:jc w:val="both"/>
      </w:pPr>
      <w:r>
        <w:rPr>
          <w:rFonts w:ascii="Times New Roman"/>
          <w:b w:val="false"/>
          <w:i w:val="false"/>
          <w:color w:val="000000"/>
          <w:sz w:val="28"/>
        </w:rPr>
        <w:t xml:space="preserve">
      1.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"Об утверждении стандартов государственных услуг по вопросам регистрации прав на недвижимое имущество и регистрации залога движимого имущества, не подлежащего обязательной государственной регистрации", утвержденного приказом Министра юстиции Республики Казахстан от 28 апреля 2015 года № 246 (зарегистрирован в Реестре государственной регистрации нормативных правовых актов за № 11408) (далее – Стандарт) территориальными органами юстиции (далее – услугодатель).</w:t>
      </w:r>
    </w:p>
    <w:p>
      <w:pPr>
        <w:spacing w:after="0"/>
        <w:ind w:left="0"/>
        <w:jc w:val="both"/>
      </w:pPr>
      <w:r>
        <w:rPr>
          <w:rFonts w:ascii="Times New Roman"/>
          <w:b w:val="false"/>
          <w:i w:val="false"/>
          <w:color w:val="000000"/>
          <w:sz w:val="28"/>
        </w:rPr>
        <w:t>
      2. Форма оказываемой услуги - электронная (полностью автоматизированная) (</w:t>
      </w:r>
      <w:r>
        <w:rPr>
          <w:rFonts w:ascii="Times New Roman"/>
          <w:b w:val="false"/>
          <w:i w:val="false"/>
          <w:color w:val="000000"/>
          <w:sz w:val="28"/>
        </w:rPr>
        <w:t>пункт 5</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3. Результат оказания государственной услуги - справка о зарегистрированных и прекращенных правах на недвижимое имущество (</w:t>
      </w:r>
      <w:r>
        <w:rPr>
          <w:rFonts w:ascii="Times New Roman"/>
          <w:b w:val="false"/>
          <w:i w:val="false"/>
          <w:color w:val="000000"/>
          <w:sz w:val="28"/>
        </w:rPr>
        <w:t>пункт 6</w:t>
      </w:r>
      <w:r>
        <w:rPr>
          <w:rFonts w:ascii="Times New Roman"/>
          <w:b w:val="false"/>
          <w:i w:val="false"/>
          <w:color w:val="000000"/>
          <w:sz w:val="28"/>
        </w:rPr>
        <w:t xml:space="preserve"> Стандарта).</w:t>
      </w:r>
    </w:p>
    <w:p>
      <w:pPr>
        <w:spacing w:after="0"/>
        <w:ind w:left="0"/>
        <w:jc w:val="left"/>
      </w:pPr>
      <w:r>
        <w:rPr>
          <w:rFonts w:ascii="Times New Roman"/>
          <w:b/>
          <w:i w:val="false"/>
          <w:color w:val="000000"/>
        </w:rPr>
        <w:t xml:space="preserve"> 2. Описание порядка действий структурных</w:t>
      </w:r>
      <w:r>
        <w:br/>
      </w:r>
      <w:r>
        <w:rPr>
          <w:rFonts w:ascii="Times New Roman"/>
          <w:b/>
          <w:i w:val="false"/>
          <w:color w:val="000000"/>
        </w:rPr>
        <w:t>подразделений (работников) услугодателя в процессе</w:t>
      </w:r>
      <w:r>
        <w:br/>
      </w:r>
      <w:r>
        <w:rPr>
          <w:rFonts w:ascii="Times New Roman"/>
          <w:b/>
          <w:i w:val="false"/>
          <w:color w:val="000000"/>
        </w:rPr>
        <w:t>оказания государственной услуги</w:t>
      </w:r>
    </w:p>
    <w:p>
      <w:pPr>
        <w:spacing w:after="0"/>
        <w:ind w:left="0"/>
        <w:jc w:val="both"/>
      </w:pPr>
      <w:r>
        <w:rPr>
          <w:rFonts w:ascii="Times New Roman"/>
          <w:b w:val="false"/>
          <w:i w:val="false"/>
          <w:color w:val="000000"/>
          <w:sz w:val="28"/>
        </w:rPr>
        <w:t xml:space="preserve">
      4. Основанием для начала процедуры (действия) услугодателя по оказанию государственной услуги является запрос на получение информации о государственной регистрации прав (обременений прав) на недвижимое имущество из правового кадастра (далее – запрос)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Стандарта с приложением пакета документов, предусмотренных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5. Услугополучатель подает запрос на получении информации о государственной регистрации прав (обременений прав) на недвижимое имущество из правового кадастра (далее – запрос) о получении справки о зарегистрированных и прекращенных правах на недвижимое имущество в некоммерческое акционерное общество Государственная корпорация "Правительство для граждан" (далее - Государственная корпорация), затем Работник услугодателя согласно своим функциональным обязанностям осуществляет прием документов по книге учета документов с Государственной корпорации, услугодатель осуществляет рассмотрение представленных запросов из Государственной корпорации, подготавливает, справку направляет результат оказания государственной услуги в Государственную корпорацию, передача исполненных документов в Государственную корпорацию производится по книге учета документов.</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в процессе оказания государственной услуги</w:t>
      </w:r>
    </w:p>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p>
      <w:pPr>
        <w:spacing w:after="0"/>
        <w:ind w:left="0"/>
        <w:jc w:val="both"/>
      </w:pPr>
      <w:r>
        <w:rPr>
          <w:rFonts w:ascii="Times New Roman"/>
          <w:b w:val="false"/>
          <w:i w:val="false"/>
          <w:color w:val="000000"/>
          <w:sz w:val="28"/>
        </w:rPr>
        <w:t>
      1) инспектор Государственной корпорации – прием и выдача документов – 20 минут;</w:t>
      </w:r>
    </w:p>
    <w:p>
      <w:pPr>
        <w:spacing w:after="0"/>
        <w:ind w:left="0"/>
        <w:jc w:val="both"/>
      </w:pPr>
      <w:r>
        <w:rPr>
          <w:rFonts w:ascii="Times New Roman"/>
          <w:b w:val="false"/>
          <w:i w:val="false"/>
          <w:color w:val="000000"/>
          <w:sz w:val="28"/>
        </w:rPr>
        <w:t>
      2) инспектор накопительного отдела – направление и получение документов от услугодателя – 20 минут;</w:t>
      </w:r>
    </w:p>
    <w:p>
      <w:pPr>
        <w:spacing w:after="0"/>
        <w:ind w:left="0"/>
        <w:jc w:val="both"/>
      </w:pPr>
      <w:r>
        <w:rPr>
          <w:rFonts w:ascii="Times New Roman"/>
          <w:b w:val="false"/>
          <w:i w:val="false"/>
          <w:color w:val="000000"/>
          <w:sz w:val="28"/>
        </w:rPr>
        <w:t>
      3) работник услугодателя – прием документов с Государственной корпорации по книге учета документов, передача запросов в отдел регистрации прав на недвижимое имущество, передача исполненных документов в Государственную корпорацию по книге учета документов – 15 минут;</w:t>
      </w:r>
    </w:p>
    <w:p>
      <w:pPr>
        <w:spacing w:after="0"/>
        <w:ind w:left="0"/>
        <w:jc w:val="both"/>
      </w:pPr>
      <w:r>
        <w:rPr>
          <w:rFonts w:ascii="Times New Roman"/>
          <w:b w:val="false"/>
          <w:i w:val="false"/>
          <w:color w:val="000000"/>
          <w:sz w:val="28"/>
        </w:rPr>
        <w:t>
      4) работник отдела регистрации прав на недвижимое имущество услугодателя – рассмотрение запроса и изготовление справки – 15 минут.</w:t>
      </w:r>
    </w:p>
    <w:p>
      <w:pPr>
        <w:spacing w:after="0"/>
        <w:ind w:left="0"/>
        <w:jc w:val="both"/>
      </w:pPr>
      <w:r>
        <w:rPr>
          <w:rFonts w:ascii="Times New Roman"/>
          <w:b w:val="false"/>
          <w:i w:val="false"/>
          <w:color w:val="000000"/>
          <w:sz w:val="28"/>
        </w:rPr>
        <w:t>
      Информационные системы, которые задействованы в оказании государственной услуги:</w:t>
      </w:r>
    </w:p>
    <w:p>
      <w:pPr>
        <w:spacing w:after="0"/>
        <w:ind w:left="0"/>
        <w:jc w:val="both"/>
      </w:pPr>
      <w:r>
        <w:rPr>
          <w:rFonts w:ascii="Times New Roman"/>
          <w:b w:val="false"/>
          <w:i w:val="false"/>
          <w:color w:val="000000"/>
          <w:sz w:val="28"/>
        </w:rPr>
        <w:t>
      1) ПЭП;</w:t>
      </w:r>
    </w:p>
    <w:p>
      <w:pPr>
        <w:spacing w:after="0"/>
        <w:ind w:left="0"/>
        <w:jc w:val="both"/>
      </w:pPr>
      <w:r>
        <w:rPr>
          <w:rFonts w:ascii="Times New Roman"/>
          <w:b w:val="false"/>
          <w:i w:val="false"/>
          <w:color w:val="000000"/>
          <w:sz w:val="28"/>
        </w:rPr>
        <w:t>
      2) информационная система Мобильное правительство Республики</w:t>
      </w:r>
    </w:p>
    <w:p>
      <w:pPr>
        <w:spacing w:after="0"/>
        <w:ind w:left="0"/>
        <w:jc w:val="both"/>
      </w:pPr>
      <w:r>
        <w:rPr>
          <w:rFonts w:ascii="Times New Roman"/>
          <w:b w:val="false"/>
          <w:i w:val="false"/>
          <w:color w:val="000000"/>
          <w:sz w:val="28"/>
        </w:rPr>
        <w:t>
      Казахстан (далее – М-GOV);</w:t>
      </w:r>
    </w:p>
    <w:p>
      <w:pPr>
        <w:spacing w:after="0"/>
        <w:ind w:left="0"/>
        <w:jc w:val="both"/>
      </w:pPr>
      <w:r>
        <w:rPr>
          <w:rFonts w:ascii="Times New Roman"/>
          <w:b w:val="false"/>
          <w:i w:val="false"/>
          <w:color w:val="000000"/>
          <w:sz w:val="28"/>
        </w:rPr>
        <w:t>
      3) шлюз электронного правительства (далее – ШЭП);</w:t>
      </w:r>
    </w:p>
    <w:p>
      <w:pPr>
        <w:spacing w:after="0"/>
        <w:ind w:left="0"/>
        <w:jc w:val="both"/>
      </w:pPr>
      <w:r>
        <w:rPr>
          <w:rFonts w:ascii="Times New Roman"/>
          <w:b w:val="false"/>
          <w:i w:val="false"/>
          <w:color w:val="000000"/>
          <w:sz w:val="28"/>
        </w:rPr>
        <w:t>
      4) информационная система Государственной базы данных "Регистр недвижимости" (далее – ИС ГБД РН);</w:t>
      </w:r>
    </w:p>
    <w:p>
      <w:pPr>
        <w:spacing w:after="0"/>
        <w:ind w:left="0"/>
        <w:jc w:val="both"/>
      </w:pPr>
      <w:r>
        <w:rPr>
          <w:rFonts w:ascii="Times New Roman"/>
          <w:b w:val="false"/>
          <w:i w:val="false"/>
          <w:color w:val="000000"/>
          <w:sz w:val="28"/>
        </w:rPr>
        <w:t>
      5) автоматическое рабочее место информационной системы Государственной корпорации (далее - АРМ ИС ГК);</w:t>
      </w:r>
    </w:p>
    <w:p>
      <w:pPr>
        <w:spacing w:after="0"/>
        <w:ind w:left="0"/>
        <w:jc w:val="both"/>
      </w:pPr>
      <w:r>
        <w:rPr>
          <w:rFonts w:ascii="Times New Roman"/>
          <w:b w:val="false"/>
          <w:i w:val="false"/>
          <w:color w:val="000000"/>
          <w:sz w:val="28"/>
        </w:rPr>
        <w:t>
      6) Государственная база данных "Физических лиц" (далее - ГБД ФЛ);</w:t>
      </w:r>
    </w:p>
    <w:p>
      <w:pPr>
        <w:spacing w:after="0"/>
        <w:ind w:left="0"/>
        <w:jc w:val="both"/>
      </w:pPr>
      <w:r>
        <w:rPr>
          <w:rFonts w:ascii="Times New Roman"/>
          <w:b w:val="false"/>
          <w:i w:val="false"/>
          <w:color w:val="000000"/>
          <w:sz w:val="28"/>
        </w:rPr>
        <w:t>
      7) Государственная база данных "Юридических лиц" (далее - ГБД ЮЛ);</w:t>
      </w:r>
    </w:p>
    <w:p>
      <w:pPr>
        <w:spacing w:after="0"/>
        <w:ind w:left="0"/>
        <w:jc w:val="both"/>
      </w:pPr>
      <w:r>
        <w:rPr>
          <w:rFonts w:ascii="Times New Roman"/>
          <w:b w:val="false"/>
          <w:i w:val="false"/>
          <w:color w:val="000000"/>
          <w:sz w:val="28"/>
        </w:rPr>
        <w:t>
      8) Единая нотариальная информационная система (далее – ЕНИС).</w:t>
      </w:r>
    </w:p>
    <w:p>
      <w:pPr>
        <w:spacing w:after="0"/>
        <w:ind w:left="0"/>
        <w:jc w:val="both"/>
      </w:pPr>
      <w:r>
        <w:rPr>
          <w:rFonts w:ascii="Times New Roman"/>
          <w:b w:val="false"/>
          <w:i w:val="false"/>
          <w:color w:val="000000"/>
          <w:sz w:val="28"/>
        </w:rPr>
        <w:t xml:space="preserve">
      7. Описание последовательности процедур (действий) между структурными подразделениями (работниками с указанием длительности каждой процедуры (действия) указаны в описании действий структурно-функциональных единиц через Государственную корпорацию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p>
      <w:pPr>
        <w:spacing w:after="0"/>
        <w:ind w:left="0"/>
        <w:jc w:val="left"/>
      </w:pPr>
      <w:r>
        <w:rPr>
          <w:rFonts w:ascii="Times New Roman"/>
          <w:b/>
          <w:i w:val="false"/>
          <w:color w:val="000000"/>
        </w:rPr>
        <w:t xml:space="preserve"> 4. Описание порядка взаимодействия с Государственной</w:t>
      </w:r>
      <w:r>
        <w:br/>
      </w:r>
      <w:r>
        <w:rPr>
          <w:rFonts w:ascii="Times New Roman"/>
          <w:b/>
          <w:i w:val="false"/>
          <w:color w:val="000000"/>
        </w:rPr>
        <w:t>корпорацией и (или) иными услугодателями, а также порядка</w:t>
      </w:r>
      <w:r>
        <w:br/>
      </w:r>
      <w:r>
        <w:rPr>
          <w:rFonts w:ascii="Times New Roman"/>
          <w:b/>
          <w:i w:val="false"/>
          <w:color w:val="000000"/>
        </w:rPr>
        <w:t>использования информационных систем в процессе оказания</w:t>
      </w:r>
      <w:r>
        <w:br/>
      </w:r>
      <w:r>
        <w:rPr>
          <w:rFonts w:ascii="Times New Roman"/>
          <w:b/>
          <w:i w:val="false"/>
          <w:color w:val="000000"/>
        </w:rPr>
        <w:t>государственной услуги</w:t>
      </w:r>
    </w:p>
    <w:p>
      <w:pPr>
        <w:spacing w:after="0"/>
        <w:ind w:left="0"/>
        <w:jc w:val="both"/>
      </w:pPr>
      <w:r>
        <w:rPr>
          <w:rFonts w:ascii="Times New Roman"/>
          <w:b w:val="false"/>
          <w:i w:val="false"/>
          <w:color w:val="000000"/>
          <w:sz w:val="28"/>
        </w:rPr>
        <w:t>
      8. В Государственную корпорацию прием документов осуществляется в операционном зале посредством "безбарьерного обслуживания", на которых указываются фамилия, имя, отчество (при его наличии) и должность работника Государственной корпорации.</w:t>
      </w:r>
    </w:p>
    <w:p>
      <w:pPr>
        <w:spacing w:after="0"/>
        <w:ind w:left="0"/>
        <w:jc w:val="both"/>
      </w:pPr>
      <w:r>
        <w:rPr>
          <w:rFonts w:ascii="Times New Roman"/>
          <w:b w:val="false"/>
          <w:i w:val="false"/>
          <w:color w:val="000000"/>
          <w:sz w:val="28"/>
        </w:rPr>
        <w:t>
      С момента сдачи пакета документов при обращении в Государственную корпорацию и портал - в течение 20 (двадцати) минут при наличии сведений в государственной информационной системе.</w:t>
      </w:r>
    </w:p>
    <w:p>
      <w:pPr>
        <w:spacing w:after="0"/>
        <w:ind w:left="0"/>
        <w:jc w:val="both"/>
      </w:pPr>
      <w:r>
        <w:rPr>
          <w:rFonts w:ascii="Times New Roman"/>
          <w:b w:val="false"/>
          <w:i w:val="false"/>
          <w:color w:val="000000"/>
          <w:sz w:val="28"/>
        </w:rPr>
        <w:t xml:space="preserve">
      Для получения государственной услуги услугодатель предоставляет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xml:space="preserve">
      9. Описание порядка обращения и последовательности процедур (действий) услугодателя и услугополучателя при оказании государственных услуг через ПЭП приведены в диаграмме № 1 и 2 функционального взаимодействия при оказании услуги согласно </w:t>
      </w:r>
      <w:r>
        <w:rPr>
          <w:rFonts w:ascii="Times New Roman"/>
          <w:b w:val="false"/>
          <w:i w:val="false"/>
          <w:color w:val="000000"/>
          <w:sz w:val="28"/>
        </w:rPr>
        <w:t>приложения 2</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1) услугополучатель осуществляет регистрацию на ПЭП с помощью своего регистрационного свидетельства электронно-цифровой подписью (далее – ЭЦП), которое хранится в интернет-браузере компьютера услугополучателя (осуществляется для незарегистрированных услугополучателей на ПЭП);</w:t>
      </w:r>
    </w:p>
    <w:p>
      <w:pPr>
        <w:spacing w:after="0"/>
        <w:ind w:left="0"/>
        <w:jc w:val="both"/>
      </w:pPr>
      <w:r>
        <w:rPr>
          <w:rFonts w:ascii="Times New Roman"/>
          <w:b w:val="false"/>
          <w:i w:val="false"/>
          <w:color w:val="000000"/>
          <w:sz w:val="28"/>
        </w:rPr>
        <w:t>
      2) процесс 1 – прикрепление в интернет-браузер компьютера услугополучателя регистрационного свидетельства ЭЦП, процесс ввода услугополучателем пароля (процесс авторизации) на ПЭП для получения государственной услуги;</w:t>
      </w:r>
    </w:p>
    <w:p>
      <w:pPr>
        <w:spacing w:after="0"/>
        <w:ind w:left="0"/>
        <w:jc w:val="both"/>
      </w:pPr>
      <w:r>
        <w:rPr>
          <w:rFonts w:ascii="Times New Roman"/>
          <w:b w:val="false"/>
          <w:i w:val="false"/>
          <w:color w:val="000000"/>
          <w:sz w:val="28"/>
        </w:rPr>
        <w:t>
      3) условие 1 – проверка на ПЭП подлинности данных о зарегистрированном услугополучателе через логин идентификационного индивидуального номера (далее – ИИН) или бизнес идентификационного номера (далее - БИН) и пароль;</w:t>
      </w:r>
    </w:p>
    <w:p>
      <w:pPr>
        <w:spacing w:after="0"/>
        <w:ind w:left="0"/>
        <w:jc w:val="both"/>
      </w:pPr>
      <w:r>
        <w:rPr>
          <w:rFonts w:ascii="Times New Roman"/>
          <w:b w:val="false"/>
          <w:i w:val="false"/>
          <w:color w:val="000000"/>
          <w:sz w:val="28"/>
        </w:rPr>
        <w:t>
      4) процесс 2 – формирование ПЭП сообщения об отказе в авторизации в связи с имеющимися нарушениями в данных услугополучателя;</w:t>
      </w:r>
    </w:p>
    <w:p>
      <w:pPr>
        <w:spacing w:after="0"/>
        <w:ind w:left="0"/>
        <w:jc w:val="both"/>
      </w:pPr>
      <w:r>
        <w:rPr>
          <w:rFonts w:ascii="Times New Roman"/>
          <w:b w:val="false"/>
          <w:i w:val="false"/>
          <w:color w:val="000000"/>
          <w:sz w:val="28"/>
        </w:rPr>
        <w:t xml:space="preserve">
      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прикреплением к форме запроса необходимых документов в электронном виде,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6) процесс 4 – выбор получателем регистрационного свидетельства ЭЦП для удостоверения (подписания) запроса;</w:t>
      </w:r>
    </w:p>
    <w:p>
      <w:pPr>
        <w:spacing w:after="0"/>
        <w:ind w:left="0"/>
        <w:jc w:val="both"/>
      </w:pPr>
      <w:r>
        <w:rPr>
          <w:rFonts w:ascii="Times New Roman"/>
          <w:b w:val="false"/>
          <w:i w:val="false"/>
          <w:color w:val="000000"/>
          <w:sz w:val="28"/>
        </w:rPr>
        <w:t>
      7) условие 2 – проверка на ПЭП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pPr>
        <w:spacing w:after="0"/>
        <w:ind w:left="0"/>
        <w:jc w:val="both"/>
      </w:pPr>
      <w:r>
        <w:rPr>
          <w:rFonts w:ascii="Times New Roman"/>
          <w:b w:val="false"/>
          <w:i w:val="false"/>
          <w:color w:val="000000"/>
          <w:sz w:val="28"/>
        </w:rPr>
        <w:t>
      8) процесс 5 – формирование сообщения об отказе в запрашиваемой услуге в связи с не подтверждением подлинности ЭЦП услугополучателя;</w:t>
      </w:r>
    </w:p>
    <w:p>
      <w:pPr>
        <w:spacing w:after="0"/>
        <w:ind w:left="0"/>
        <w:jc w:val="both"/>
      </w:pPr>
      <w:r>
        <w:rPr>
          <w:rFonts w:ascii="Times New Roman"/>
          <w:b w:val="false"/>
          <w:i w:val="false"/>
          <w:color w:val="000000"/>
          <w:sz w:val="28"/>
        </w:rPr>
        <w:t>
      9) процесс 6 - удостоверение (подписание) посредством ЭЦП услугополучателя заполненной формы (введенных данных) запроса на оказание услуги;</w:t>
      </w:r>
    </w:p>
    <w:p>
      <w:pPr>
        <w:spacing w:after="0"/>
        <w:ind w:left="0"/>
        <w:jc w:val="both"/>
      </w:pPr>
      <w:r>
        <w:rPr>
          <w:rFonts w:ascii="Times New Roman"/>
          <w:b w:val="false"/>
          <w:i w:val="false"/>
          <w:color w:val="000000"/>
          <w:sz w:val="28"/>
        </w:rPr>
        <w:t>
      10) процесс 7 – регистрация электронного документа (запроса услугополучателя) в ИС ГБД РН и обработка запроса в ИС ГБД РН;</w:t>
      </w:r>
    </w:p>
    <w:p>
      <w:pPr>
        <w:spacing w:after="0"/>
        <w:ind w:left="0"/>
        <w:jc w:val="both"/>
      </w:pPr>
      <w:r>
        <w:rPr>
          <w:rFonts w:ascii="Times New Roman"/>
          <w:b w:val="false"/>
          <w:i w:val="false"/>
          <w:color w:val="000000"/>
          <w:sz w:val="28"/>
        </w:rPr>
        <w:t>
      11) условие 3 – проверка (обработка) услугодателем соответствия приложенных документов, указанных в стандарте и основаниям для оказания услуги;</w:t>
      </w:r>
    </w:p>
    <w:p>
      <w:pPr>
        <w:spacing w:after="0"/>
        <w:ind w:left="0"/>
        <w:jc w:val="both"/>
      </w:pPr>
      <w:r>
        <w:rPr>
          <w:rFonts w:ascii="Times New Roman"/>
          <w:b w:val="false"/>
          <w:i w:val="false"/>
          <w:color w:val="000000"/>
          <w:sz w:val="28"/>
        </w:rPr>
        <w:t>
      12) процесс 8 – формирование сообщения об отказе в запрашиваемой услуге в связи с имеющимися нарушениями в данных услугополучателя в ИС ГБД РН;</w:t>
      </w:r>
    </w:p>
    <w:p>
      <w:pPr>
        <w:spacing w:after="0"/>
        <w:ind w:left="0"/>
        <w:jc w:val="both"/>
      </w:pPr>
      <w:r>
        <w:rPr>
          <w:rFonts w:ascii="Times New Roman"/>
          <w:b w:val="false"/>
          <w:i w:val="false"/>
          <w:color w:val="000000"/>
          <w:sz w:val="28"/>
        </w:rPr>
        <w:t>
      13) процесс 9 – получение услугополучателем результата услуги (справка о зарегистрированных и прекращенных правах на недвижимое имущество либо письменного мотивированного уведомления об отказе в предоставлении услуги), сформированной ИС ГБД РН. Электронный документ формируется с использованием ЭЦП уполномоченного лица услугодателя.</w:t>
      </w:r>
    </w:p>
    <w:p>
      <w:pPr>
        <w:spacing w:after="0"/>
        <w:ind w:left="0"/>
        <w:jc w:val="both"/>
      </w:pPr>
      <w:r>
        <w:rPr>
          <w:rFonts w:ascii="Times New Roman"/>
          <w:b w:val="false"/>
          <w:i w:val="false"/>
          <w:color w:val="000000"/>
          <w:sz w:val="28"/>
        </w:rPr>
        <w:t>
      10. Описание порядка обращения и последовательности процедур (действий) услугодателя и услугополучателя при оказании государственных услуг через АУПС:</w:t>
      </w:r>
    </w:p>
    <w:p>
      <w:pPr>
        <w:spacing w:after="0"/>
        <w:ind w:left="0"/>
        <w:jc w:val="both"/>
      </w:pPr>
      <w:r>
        <w:rPr>
          <w:rFonts w:ascii="Times New Roman"/>
          <w:b w:val="false"/>
          <w:i w:val="false"/>
          <w:color w:val="000000"/>
          <w:sz w:val="28"/>
        </w:rPr>
        <w:t>
      1) процесс 1 - услугополучатель осуществляет авторизацию на АУПС через логин идентификационного индивидуального номера (далее – ИИН) и пароль;</w:t>
      </w:r>
    </w:p>
    <w:p>
      <w:pPr>
        <w:spacing w:after="0"/>
        <w:ind w:left="0"/>
        <w:jc w:val="both"/>
      </w:pPr>
      <w:r>
        <w:rPr>
          <w:rFonts w:ascii="Times New Roman"/>
          <w:b w:val="false"/>
          <w:i w:val="false"/>
          <w:color w:val="000000"/>
          <w:sz w:val="28"/>
        </w:rPr>
        <w:t>
      2) условие 1 – проверка на АУПС подлинности данных о зарегистрированном услугополучателе через логин ИИН и пароль;</w:t>
      </w:r>
    </w:p>
    <w:p>
      <w:pPr>
        <w:spacing w:after="0"/>
        <w:ind w:left="0"/>
        <w:jc w:val="both"/>
      </w:pPr>
      <w:r>
        <w:rPr>
          <w:rFonts w:ascii="Times New Roman"/>
          <w:b w:val="false"/>
          <w:i w:val="false"/>
          <w:color w:val="000000"/>
          <w:sz w:val="28"/>
        </w:rPr>
        <w:t>
      3) процесс 2 – формирование АУПСом сообщения об отказе в авторизации в связи с имеющимися нарушениями в данных услугополучателя;</w:t>
      </w:r>
    </w:p>
    <w:p>
      <w:pPr>
        <w:spacing w:after="0"/>
        <w:ind w:left="0"/>
        <w:jc w:val="both"/>
      </w:pPr>
      <w:r>
        <w:rPr>
          <w:rFonts w:ascii="Times New Roman"/>
          <w:b w:val="false"/>
          <w:i w:val="false"/>
          <w:color w:val="000000"/>
          <w:sz w:val="28"/>
        </w:rPr>
        <w:t xml:space="preserve">
      4)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прикреплением к форме запроса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5) процесс 4 – выбор получателем регистрационного свидетельства ЭЦП для удостоверения (подписания) запроса;</w:t>
      </w:r>
    </w:p>
    <w:p>
      <w:pPr>
        <w:spacing w:after="0"/>
        <w:ind w:left="0"/>
        <w:jc w:val="both"/>
      </w:pPr>
      <w:r>
        <w:rPr>
          <w:rFonts w:ascii="Times New Roman"/>
          <w:b w:val="false"/>
          <w:i w:val="false"/>
          <w:color w:val="000000"/>
          <w:sz w:val="28"/>
        </w:rPr>
        <w:t>
      6) условие 2 – проверка на АУПС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pPr>
        <w:spacing w:after="0"/>
        <w:ind w:left="0"/>
        <w:jc w:val="both"/>
      </w:pPr>
      <w:r>
        <w:rPr>
          <w:rFonts w:ascii="Times New Roman"/>
          <w:b w:val="false"/>
          <w:i w:val="false"/>
          <w:color w:val="000000"/>
          <w:sz w:val="28"/>
        </w:rPr>
        <w:t>
      7) процесс 5 – формирование сообщения об отказе в запрашиваемой услуге в связи с не подтверждением подлинности ЭЦП услугополучателя;</w:t>
      </w:r>
    </w:p>
    <w:p>
      <w:pPr>
        <w:spacing w:after="0"/>
        <w:ind w:left="0"/>
        <w:jc w:val="both"/>
      </w:pPr>
      <w:r>
        <w:rPr>
          <w:rFonts w:ascii="Times New Roman"/>
          <w:b w:val="false"/>
          <w:i w:val="false"/>
          <w:color w:val="000000"/>
          <w:sz w:val="28"/>
        </w:rPr>
        <w:t>
      8) процесс 6 - удостоверение (подписание) посредством ЭЦП услугополучателя заполненной формы (введенных данных) запроса на оказание услуги;</w:t>
      </w:r>
    </w:p>
    <w:p>
      <w:pPr>
        <w:spacing w:after="0"/>
        <w:ind w:left="0"/>
        <w:jc w:val="both"/>
      </w:pPr>
      <w:r>
        <w:rPr>
          <w:rFonts w:ascii="Times New Roman"/>
          <w:b w:val="false"/>
          <w:i w:val="false"/>
          <w:color w:val="000000"/>
          <w:sz w:val="28"/>
        </w:rPr>
        <w:t>
      9) процесс 7 – регистрация электронного документа (запроса услугополучателя) в ИС ГБД РН и обработка запроса в ИС ГБД РН;</w:t>
      </w:r>
    </w:p>
    <w:p>
      <w:pPr>
        <w:spacing w:after="0"/>
        <w:ind w:left="0"/>
        <w:jc w:val="both"/>
      </w:pPr>
      <w:r>
        <w:rPr>
          <w:rFonts w:ascii="Times New Roman"/>
          <w:b w:val="false"/>
          <w:i w:val="false"/>
          <w:color w:val="000000"/>
          <w:sz w:val="28"/>
        </w:rPr>
        <w:t>
      10) условие 3 – проверка (обработка) услугодателем соответствия приложенных документов, указанных в стандарте и основаниям для оказания услуги;</w:t>
      </w:r>
    </w:p>
    <w:p>
      <w:pPr>
        <w:spacing w:after="0"/>
        <w:ind w:left="0"/>
        <w:jc w:val="both"/>
      </w:pPr>
      <w:r>
        <w:rPr>
          <w:rFonts w:ascii="Times New Roman"/>
          <w:b w:val="false"/>
          <w:i w:val="false"/>
          <w:color w:val="000000"/>
          <w:sz w:val="28"/>
        </w:rPr>
        <w:t>
      11) процесс 8 – формирование сообщения об отказе в запрашиваемой услуге в связи с имеющимися нарушениями в данных услугополучателя в ИС ГБД РН;</w:t>
      </w:r>
    </w:p>
    <w:p>
      <w:pPr>
        <w:spacing w:after="0"/>
        <w:ind w:left="0"/>
        <w:jc w:val="both"/>
      </w:pPr>
      <w:r>
        <w:rPr>
          <w:rFonts w:ascii="Times New Roman"/>
          <w:b w:val="false"/>
          <w:i w:val="false"/>
          <w:color w:val="000000"/>
          <w:sz w:val="28"/>
        </w:rPr>
        <w:t>
      12) процесс 9 – получение услугополучателем результата услуги (справка о зарегистрированных и прекращенных правах на недвижимое имущество либо письменного мотивированного уведомления об отказе в предоставлении услуги), сформированной ИС ГБД РН. Электронный документ формируется с использованием ЭЦП уполномоченного лица услугодателя.</w:t>
      </w:r>
    </w:p>
    <w:p>
      <w:pPr>
        <w:spacing w:after="0"/>
        <w:ind w:left="0"/>
        <w:jc w:val="both"/>
      </w:pPr>
      <w:r>
        <w:rPr>
          <w:rFonts w:ascii="Times New Roman"/>
          <w:b w:val="false"/>
          <w:i w:val="false"/>
          <w:color w:val="000000"/>
          <w:sz w:val="28"/>
        </w:rPr>
        <w:t xml:space="preserve">
      11. Пошаговые действия и решения услугодателя через Государственную корпорацию (диаграмма № 2) функционального взаимодействия при оказании услуги приведены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а также в справочнике бизнес-процессов оказания государственной услуги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1) процесс 1 – ввод оператора центра в АРМ ИС ГК логина и пароля (процесс авторизации) для оказания услуги;</w:t>
      </w:r>
    </w:p>
    <w:p>
      <w:pPr>
        <w:spacing w:after="0"/>
        <w:ind w:left="0"/>
        <w:jc w:val="both"/>
      </w:pPr>
      <w:r>
        <w:rPr>
          <w:rFonts w:ascii="Times New Roman"/>
          <w:b w:val="false"/>
          <w:i w:val="false"/>
          <w:color w:val="000000"/>
          <w:sz w:val="28"/>
        </w:rPr>
        <w:t>
      2) процесс 2 – выбор оператором центра услуги, указанной в настоящем Регламенте, вывод на экран формы запроса для оказания услуги и ввод оператором центра данных услугополучателя, а также данных по доверенности представителя услугополучателя (при нотариально удостоверенной доверенности, при ином удостоверении доверенности - данные доверенности не заполняются);</w:t>
      </w:r>
    </w:p>
    <w:p>
      <w:pPr>
        <w:spacing w:after="0"/>
        <w:ind w:left="0"/>
        <w:jc w:val="both"/>
      </w:pPr>
      <w:r>
        <w:rPr>
          <w:rFonts w:ascii="Times New Roman"/>
          <w:b w:val="false"/>
          <w:i w:val="false"/>
          <w:color w:val="000000"/>
          <w:sz w:val="28"/>
        </w:rPr>
        <w:t>
      3) процесс 3 – направление запроса через ШЭП в ГБД ФЛ/ГБД ЮЛ о данных услугополучателя, а также в ЕНИС – о данных доверенности представителя услугополучателя;</w:t>
      </w:r>
    </w:p>
    <w:p>
      <w:pPr>
        <w:spacing w:after="0"/>
        <w:ind w:left="0"/>
        <w:jc w:val="both"/>
      </w:pPr>
      <w:r>
        <w:rPr>
          <w:rFonts w:ascii="Times New Roman"/>
          <w:b w:val="false"/>
          <w:i w:val="false"/>
          <w:color w:val="000000"/>
          <w:sz w:val="28"/>
        </w:rPr>
        <w:t>
      4) условие 1 – проверка наличия данных услугополучателя в ГБД ФЛ/ГБД ЮЛ, данных доверенности в ЕНИС;</w:t>
      </w:r>
    </w:p>
    <w:p>
      <w:pPr>
        <w:spacing w:after="0"/>
        <w:ind w:left="0"/>
        <w:jc w:val="both"/>
      </w:pPr>
      <w:r>
        <w:rPr>
          <w:rFonts w:ascii="Times New Roman"/>
          <w:b w:val="false"/>
          <w:i w:val="false"/>
          <w:color w:val="000000"/>
          <w:sz w:val="28"/>
        </w:rPr>
        <w:t>
      5) процесс 4 – формирование сообщения о невозможности получения данных в связи с отсутствием данных услугополучателя в ГБД ФЛ/ГБД ЮЛ, данных доверенности в ЕНИС;</w:t>
      </w:r>
    </w:p>
    <w:p>
      <w:pPr>
        <w:spacing w:after="0"/>
        <w:ind w:left="0"/>
        <w:jc w:val="both"/>
      </w:pPr>
      <w:r>
        <w:rPr>
          <w:rFonts w:ascii="Times New Roman"/>
          <w:b w:val="false"/>
          <w:i w:val="false"/>
          <w:color w:val="000000"/>
          <w:sz w:val="28"/>
        </w:rPr>
        <w:t>
      6) процесс 5 – заполнение оператором центра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ЭЦП заполненной формы (введенных данных) запроса на оказание услуги;</w:t>
      </w:r>
    </w:p>
    <w:p>
      <w:pPr>
        <w:spacing w:after="0"/>
        <w:ind w:left="0"/>
        <w:jc w:val="both"/>
      </w:pPr>
      <w:r>
        <w:rPr>
          <w:rFonts w:ascii="Times New Roman"/>
          <w:b w:val="false"/>
          <w:i w:val="false"/>
          <w:color w:val="000000"/>
          <w:sz w:val="28"/>
        </w:rPr>
        <w:t>
      7) процесс 6 - направление электронного документа (запроса услугополучателя) удостоверенного (подписанного) ЭЦП оператора Государственной корпорации через ШЭП в ИС ГБД РН;</w:t>
      </w:r>
    </w:p>
    <w:p>
      <w:pPr>
        <w:spacing w:after="0"/>
        <w:ind w:left="0"/>
        <w:jc w:val="both"/>
      </w:pPr>
      <w:r>
        <w:rPr>
          <w:rFonts w:ascii="Times New Roman"/>
          <w:b w:val="false"/>
          <w:i w:val="false"/>
          <w:color w:val="000000"/>
          <w:sz w:val="28"/>
        </w:rPr>
        <w:t>
      8) процесс 7 – регистрация электронного документа в ИС ГБД РН;</w:t>
      </w:r>
    </w:p>
    <w:p>
      <w:pPr>
        <w:spacing w:after="0"/>
        <w:ind w:left="0"/>
        <w:jc w:val="both"/>
      </w:pPr>
      <w:r>
        <w:rPr>
          <w:rFonts w:ascii="Times New Roman"/>
          <w:b w:val="false"/>
          <w:i w:val="false"/>
          <w:color w:val="000000"/>
          <w:sz w:val="28"/>
        </w:rPr>
        <w:t>
      9) условие 2 – проверка (обработка) услугодателем соответствия приложенных услугополучателем документов, указанных в стандарте и основаниям для оказания услуги;</w:t>
      </w:r>
    </w:p>
    <w:p>
      <w:pPr>
        <w:spacing w:after="0"/>
        <w:ind w:left="0"/>
        <w:jc w:val="both"/>
      </w:pPr>
      <w:r>
        <w:rPr>
          <w:rFonts w:ascii="Times New Roman"/>
          <w:b w:val="false"/>
          <w:i w:val="false"/>
          <w:color w:val="000000"/>
          <w:sz w:val="28"/>
        </w:rPr>
        <w:t>
      10) процесс 8 - формирование сообщения об отказе в запрашиваемой услуге в связи с имеющимися нарушениями в документах получателя;</w:t>
      </w:r>
    </w:p>
    <w:p>
      <w:pPr>
        <w:spacing w:after="0"/>
        <w:ind w:left="0"/>
        <w:jc w:val="both"/>
      </w:pPr>
      <w:r>
        <w:rPr>
          <w:rFonts w:ascii="Times New Roman"/>
          <w:b w:val="false"/>
          <w:i w:val="false"/>
          <w:color w:val="000000"/>
          <w:sz w:val="28"/>
        </w:rPr>
        <w:t>
      11) процесс 9 – получение услугополучателем через оператора центра результата услуги (справка о зарегистрированных и прекращенных правах на недвижимое имущество (на электронном и бумажном носителе) либо письменного мотивированного уведомления об отказе в предоставлении услуги) сформированной ИС ГБД РН.</w:t>
      </w:r>
    </w:p>
    <w:p>
      <w:pPr>
        <w:spacing w:after="0"/>
        <w:ind w:left="0"/>
        <w:jc w:val="both"/>
      </w:pPr>
      <w:r>
        <w:rPr>
          <w:rFonts w:ascii="Times New Roman"/>
          <w:b w:val="false"/>
          <w:i w:val="false"/>
          <w:color w:val="000000"/>
          <w:sz w:val="28"/>
        </w:rPr>
        <w:t>
      12. Описание действий по заполнению форм запроса для оказания услуги:</w:t>
      </w:r>
    </w:p>
    <w:p>
      <w:pPr>
        <w:spacing w:after="0"/>
        <w:ind w:left="0"/>
        <w:jc w:val="both"/>
      </w:pPr>
      <w:r>
        <w:rPr>
          <w:rFonts w:ascii="Times New Roman"/>
          <w:b w:val="false"/>
          <w:i w:val="false"/>
          <w:color w:val="000000"/>
          <w:sz w:val="28"/>
        </w:rPr>
        <w:t>
      1) ввод пользователем ИИН логина и пароля для входа в ПЭП;</w:t>
      </w:r>
    </w:p>
    <w:p>
      <w:pPr>
        <w:spacing w:after="0"/>
        <w:ind w:left="0"/>
        <w:jc w:val="both"/>
      </w:pPr>
      <w:r>
        <w:rPr>
          <w:rFonts w:ascii="Times New Roman"/>
          <w:b w:val="false"/>
          <w:i w:val="false"/>
          <w:color w:val="000000"/>
          <w:sz w:val="28"/>
        </w:rPr>
        <w:t>
      2) выбор услуги, указанной в настоящем Регламенте;</w:t>
      </w:r>
    </w:p>
    <w:p>
      <w:pPr>
        <w:spacing w:after="0"/>
        <w:ind w:left="0"/>
        <w:jc w:val="both"/>
      </w:pPr>
      <w:r>
        <w:rPr>
          <w:rFonts w:ascii="Times New Roman"/>
          <w:b w:val="false"/>
          <w:i w:val="false"/>
          <w:color w:val="000000"/>
          <w:sz w:val="28"/>
        </w:rPr>
        <w:t>
      3) заказ услуги с помощью кнопки "Заказать услугу online";</w:t>
      </w:r>
    </w:p>
    <w:p>
      <w:pPr>
        <w:spacing w:after="0"/>
        <w:ind w:left="0"/>
        <w:jc w:val="both"/>
      </w:pPr>
      <w:r>
        <w:rPr>
          <w:rFonts w:ascii="Times New Roman"/>
          <w:b w:val="false"/>
          <w:i w:val="false"/>
          <w:color w:val="000000"/>
          <w:sz w:val="28"/>
        </w:rPr>
        <w:t>
      4) заполнение запроса:</w:t>
      </w:r>
    </w:p>
    <w:p>
      <w:pPr>
        <w:spacing w:after="0"/>
        <w:ind w:left="0"/>
        <w:jc w:val="both"/>
      </w:pPr>
      <w:r>
        <w:rPr>
          <w:rFonts w:ascii="Times New Roman"/>
          <w:b w:val="false"/>
          <w:i w:val="false"/>
          <w:color w:val="000000"/>
          <w:sz w:val="28"/>
        </w:rPr>
        <w:t>
      ИИН выбирается автоматически, по результатам регистрации пользователя в ПЭП;</w:t>
      </w:r>
    </w:p>
    <w:p>
      <w:pPr>
        <w:spacing w:after="0"/>
        <w:ind w:left="0"/>
        <w:jc w:val="both"/>
      </w:pPr>
      <w:r>
        <w:rPr>
          <w:rFonts w:ascii="Times New Roman"/>
          <w:b w:val="false"/>
          <w:i w:val="false"/>
          <w:color w:val="000000"/>
          <w:sz w:val="28"/>
        </w:rPr>
        <w:t>
      пользователь с помощью кнопки "отправить запрос" осуществляет переход на удостоверение (подписание) запроса;</w:t>
      </w:r>
    </w:p>
    <w:p>
      <w:pPr>
        <w:spacing w:after="0"/>
        <w:ind w:left="0"/>
        <w:jc w:val="both"/>
      </w:pPr>
      <w:r>
        <w:rPr>
          <w:rFonts w:ascii="Times New Roman"/>
          <w:b w:val="false"/>
          <w:i w:val="false"/>
          <w:color w:val="000000"/>
          <w:sz w:val="28"/>
        </w:rPr>
        <w:t>
      5) выбор регистрационного свидетельства ЭЦП пользователем;</w:t>
      </w:r>
    </w:p>
    <w:p>
      <w:pPr>
        <w:spacing w:after="0"/>
        <w:ind w:left="0"/>
        <w:jc w:val="both"/>
      </w:pPr>
      <w:r>
        <w:rPr>
          <w:rFonts w:ascii="Times New Roman"/>
          <w:b w:val="false"/>
          <w:i w:val="false"/>
          <w:color w:val="000000"/>
          <w:sz w:val="28"/>
        </w:rPr>
        <w:t>
      6) удостоверение (подписание) запроса – пользователь с помощью кнопки "подписать" осуществляет удостоверение (подписание) запроса ЭЦП, после чего запрос передается на обработку в ИС ГБД РН;</w:t>
      </w:r>
    </w:p>
    <w:p>
      <w:pPr>
        <w:spacing w:after="0"/>
        <w:ind w:left="0"/>
        <w:jc w:val="both"/>
      </w:pPr>
      <w:r>
        <w:rPr>
          <w:rFonts w:ascii="Times New Roman"/>
          <w:b w:val="false"/>
          <w:i w:val="false"/>
          <w:color w:val="000000"/>
          <w:sz w:val="28"/>
        </w:rPr>
        <w:t>
      7) обработка запроса в ИС ГБД РН;</w:t>
      </w:r>
    </w:p>
    <w:p>
      <w:pPr>
        <w:spacing w:after="0"/>
        <w:ind w:left="0"/>
        <w:jc w:val="both"/>
      </w:pPr>
      <w:r>
        <w:rPr>
          <w:rFonts w:ascii="Times New Roman"/>
          <w:b w:val="false"/>
          <w:i w:val="false"/>
          <w:color w:val="000000"/>
          <w:sz w:val="28"/>
        </w:rPr>
        <w:t>
      8) у пользователя на экране дисплея выводится следующая информация: ИИН; номер запроса; тип услуги; статус запроса; срок оказания услуги;</w:t>
      </w:r>
    </w:p>
    <w:p>
      <w:pPr>
        <w:spacing w:after="0"/>
        <w:ind w:left="0"/>
        <w:jc w:val="both"/>
      </w:pPr>
      <w:r>
        <w:rPr>
          <w:rFonts w:ascii="Times New Roman"/>
          <w:b w:val="false"/>
          <w:i w:val="false"/>
          <w:color w:val="000000"/>
          <w:sz w:val="28"/>
        </w:rPr>
        <w:t>
      с помощью кнопки "обновить статус" пользователю предоставляется возможность просмотреть результаты обработки запроса;</w:t>
      </w:r>
    </w:p>
    <w:p>
      <w:pPr>
        <w:spacing w:after="0"/>
        <w:ind w:left="0"/>
        <w:jc w:val="both"/>
      </w:pPr>
      <w:r>
        <w:rPr>
          <w:rFonts w:ascii="Times New Roman"/>
          <w:b w:val="false"/>
          <w:i w:val="false"/>
          <w:color w:val="000000"/>
          <w:sz w:val="28"/>
        </w:rPr>
        <w:t>
      при получении ответа на ПЭП появляется кнопка "просмотр результата".</w:t>
      </w:r>
    </w:p>
    <w:p>
      <w:pPr>
        <w:spacing w:after="0"/>
        <w:ind w:left="0"/>
        <w:jc w:val="both"/>
      </w:pPr>
      <w:r>
        <w:rPr>
          <w:rFonts w:ascii="Times New Roman"/>
          <w:b w:val="false"/>
          <w:i w:val="false"/>
          <w:color w:val="000000"/>
          <w:sz w:val="28"/>
        </w:rPr>
        <w:t>
      13. После обработки запроса услугополучателю предоставляется возможность просмотреть результаты обработки запроса следующим образом:</w:t>
      </w:r>
    </w:p>
    <w:p>
      <w:pPr>
        <w:spacing w:after="0"/>
        <w:ind w:left="0"/>
        <w:jc w:val="both"/>
      </w:pPr>
      <w:r>
        <w:rPr>
          <w:rFonts w:ascii="Times New Roman"/>
          <w:b w:val="false"/>
          <w:i w:val="false"/>
          <w:color w:val="000000"/>
          <w:sz w:val="28"/>
        </w:rPr>
        <w:t>
      после нажатия кнопки "открыть" – результат запроса выводится на экран дисплея;</w:t>
      </w:r>
    </w:p>
    <w:p>
      <w:pPr>
        <w:spacing w:after="0"/>
        <w:ind w:left="0"/>
        <w:jc w:val="both"/>
      </w:pPr>
      <w:r>
        <w:rPr>
          <w:rFonts w:ascii="Times New Roman"/>
          <w:b w:val="false"/>
          <w:i w:val="false"/>
          <w:color w:val="000000"/>
          <w:sz w:val="28"/>
        </w:rPr>
        <w:t>
      после нажатия кнопки "сохранить" – результат запроса сохраняется на заданном услугополучателем магнитном носителе в формате Adobe Acrobat.</w:t>
      </w:r>
    </w:p>
    <w:p>
      <w:pPr>
        <w:spacing w:after="0"/>
        <w:ind w:left="0"/>
        <w:jc w:val="both"/>
      </w:pPr>
      <w:r>
        <w:rPr>
          <w:rFonts w:ascii="Times New Roman"/>
          <w:b w:val="false"/>
          <w:i w:val="false"/>
          <w:color w:val="000000"/>
          <w:sz w:val="28"/>
        </w:rPr>
        <w:t xml:space="preserve">
      14. Текстовое табличное описание последовательности действий (процедур, функций, операций) с указанием срока выполнения каждого действия приведены в приложении описании действий структурно-функциональных единиц через ПЭП согласно </w:t>
      </w:r>
      <w:r>
        <w:rPr>
          <w:rFonts w:ascii="Times New Roman"/>
          <w:b w:val="false"/>
          <w:i w:val="false"/>
          <w:color w:val="000000"/>
          <w:sz w:val="28"/>
        </w:rPr>
        <w:t>приложения 3</w:t>
      </w:r>
      <w:r>
        <w:rPr>
          <w:rFonts w:ascii="Times New Roman"/>
          <w:b w:val="false"/>
          <w:i w:val="false"/>
          <w:color w:val="000000"/>
          <w:sz w:val="28"/>
        </w:rPr>
        <w:t xml:space="preserve"> к настоящему регламенту.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справок о зарегистрированных</w:t>
            </w:r>
            <w:r>
              <w:br/>
            </w:r>
            <w:r>
              <w:rPr>
                <w:rFonts w:ascii="Times New Roman"/>
                <w:b w:val="false"/>
                <w:i w:val="false"/>
                <w:color w:val="000000"/>
                <w:sz w:val="20"/>
              </w:rPr>
              <w:t>и прекращенных правах на недвижимое</w:t>
            </w:r>
            <w:r>
              <w:br/>
            </w:r>
            <w:r>
              <w:rPr>
                <w:rFonts w:ascii="Times New Roman"/>
                <w:b w:val="false"/>
                <w:i w:val="false"/>
                <w:color w:val="000000"/>
                <w:sz w:val="20"/>
              </w:rPr>
              <w:t>имущество"</w:t>
            </w:r>
          </w:p>
        </w:tc>
      </w:tr>
    </w:tbl>
    <w:p>
      <w:pPr>
        <w:spacing w:after="0"/>
        <w:ind w:left="0"/>
        <w:jc w:val="left"/>
      </w:pPr>
      <w:r>
        <w:rPr>
          <w:rFonts w:ascii="Times New Roman"/>
          <w:b/>
          <w:i w:val="false"/>
          <w:color w:val="000000"/>
        </w:rPr>
        <w:t xml:space="preserve"> Описание действий структурно-функциональных единиц</w:t>
      </w:r>
      <w:r>
        <w:br/>
      </w:r>
      <w:r>
        <w:rPr>
          <w:rFonts w:ascii="Times New Roman"/>
          <w:b/>
          <w:i w:val="false"/>
          <w:color w:val="000000"/>
        </w:rPr>
        <w:t>через Государственную корпорацию</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4"/>
        <w:gridCol w:w="1104"/>
        <w:gridCol w:w="1224"/>
        <w:gridCol w:w="685"/>
        <w:gridCol w:w="1988"/>
        <w:gridCol w:w="1136"/>
        <w:gridCol w:w="1224"/>
        <w:gridCol w:w="1015"/>
        <w:gridCol w:w="1778"/>
        <w:gridCol w:w="1317"/>
        <w:gridCol w:w="505"/>
      </w:tblGrid>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w:t>
            </w:r>
          </w:p>
          <w:p>
            <w:pPr>
              <w:spacing w:after="20"/>
              <w:ind w:left="20"/>
              <w:jc w:val="both"/>
            </w:pPr>
            <w:r>
              <w:rPr>
                <w:rFonts w:ascii="Times New Roman"/>
                <w:b w:val="false"/>
                <w:i w:val="false"/>
                <w:color w:val="000000"/>
                <w:sz w:val="20"/>
              </w:rPr>
              <w:t>
(хода, потока работ)</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СФЕ</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 ИС ГК</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Инспектор Государственной корпорации</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Инспектор накопительного отдела</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ГБД ФЛ</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Инспектор Государственной корпорации</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Инспектор накопительного отдела</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 ГБД РН</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 ГБД РН</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 ГБД РН</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действия (процесса, процедуры, операции) и их описание</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Авторизуется оператор ГК по логину и паролю</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Выбирает услугу и формирует данные запроса</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запроса в ГБД ФЛ</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Формирует сообщение о невозможности получения данных в связи с отсутствием данных услугополучателя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Заполнение запроса с прикреплением к форме запроса необходимых документов и удостоверение ЭЦП</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документа удостоверенного (подписанного) ЭЦП в АРМ РШЭП</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документа</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сообщения об отказе в услуге в связи с имеющимися нарушениями в документах услугополучателя</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документ</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организационно–распорядительное решение)</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запроса в системе с присвоением номера заявлению.</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Отображение уведомления об успешном формировании запроса.</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Маршрутизация запроса.</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мотивированного отказа.</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Отображение уведомления об успешном формировании запроса</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Маршрутизация запроса.</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запроса с присвоением номера заявлению.</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мотивированного отказа.</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 – 1 минута</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 – 1 минута</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минута</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если есть нарушения в данных услугополучателя; 5 – если нарушений нет</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если есть нарушения; 9 – если нарушений нет</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справок о зарегистрированных</w:t>
            </w:r>
            <w:r>
              <w:br/>
            </w:r>
            <w:r>
              <w:rPr>
                <w:rFonts w:ascii="Times New Roman"/>
                <w:b w:val="false"/>
                <w:i w:val="false"/>
                <w:color w:val="000000"/>
                <w:sz w:val="20"/>
              </w:rPr>
              <w:t>и прекращенных правах на недвижимое</w:t>
            </w:r>
            <w:r>
              <w:br/>
            </w:r>
            <w:r>
              <w:rPr>
                <w:rFonts w:ascii="Times New Roman"/>
                <w:b w:val="false"/>
                <w:i w:val="false"/>
                <w:color w:val="000000"/>
                <w:sz w:val="20"/>
              </w:rPr>
              <w:t>имущество"</w:t>
            </w:r>
          </w:p>
        </w:tc>
      </w:tr>
    </w:tbl>
    <w:p>
      <w:pPr>
        <w:spacing w:after="0"/>
        <w:ind w:left="0"/>
        <w:jc w:val="left"/>
      </w:pPr>
      <w:r>
        <w:rPr>
          <w:rFonts w:ascii="Times New Roman"/>
          <w:b/>
          <w:i w:val="false"/>
          <w:color w:val="000000"/>
        </w:rPr>
        <w:t xml:space="preserve"> Диаграмма № 1 функционального взаимодействия при оказании</w:t>
      </w:r>
      <w:r>
        <w:br/>
      </w:r>
      <w:r>
        <w:rPr>
          <w:rFonts w:ascii="Times New Roman"/>
          <w:b/>
          <w:i w:val="false"/>
          <w:color w:val="000000"/>
        </w:rPr>
        <w:t xml:space="preserve">государственной услуги через ПЭП  </w:t>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4958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Диаграмма № 2 функционального взаимодействия при оказании</w:t>
      </w:r>
      <w:r>
        <w:br/>
      </w:r>
      <w:r>
        <w:rPr>
          <w:rFonts w:ascii="Times New Roman"/>
          <w:b/>
          <w:i w:val="false"/>
          <w:color w:val="000000"/>
        </w:rPr>
        <w:t xml:space="preserve">государственной услуги через центр  </w:t>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241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Условные обозначения: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022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9022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справок о зарегистрированных</w:t>
            </w:r>
            <w:r>
              <w:br/>
            </w:r>
            <w:r>
              <w:rPr>
                <w:rFonts w:ascii="Times New Roman"/>
                <w:b w:val="false"/>
                <w:i w:val="false"/>
                <w:color w:val="000000"/>
                <w:sz w:val="20"/>
              </w:rPr>
              <w:t>и прекращенных правах на недвижимое</w:t>
            </w:r>
            <w:r>
              <w:br/>
            </w:r>
            <w:r>
              <w:rPr>
                <w:rFonts w:ascii="Times New Roman"/>
                <w:b w:val="false"/>
                <w:i w:val="false"/>
                <w:color w:val="000000"/>
                <w:sz w:val="20"/>
              </w:rPr>
              <w:t>имущество"</w:t>
            </w:r>
          </w:p>
        </w:tc>
      </w:tr>
    </w:tbl>
    <w:p>
      <w:pPr>
        <w:spacing w:after="0"/>
        <w:ind w:left="0"/>
        <w:jc w:val="left"/>
      </w:pPr>
      <w:r>
        <w:rPr>
          <w:rFonts w:ascii="Times New Roman"/>
          <w:b/>
          <w:i w:val="false"/>
          <w:color w:val="000000"/>
        </w:rPr>
        <w:t xml:space="preserve"> Описание действий структурно-функциональных единиц через ПЭП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
        <w:gridCol w:w="1092"/>
        <w:gridCol w:w="2114"/>
        <w:gridCol w:w="1123"/>
        <w:gridCol w:w="855"/>
        <w:gridCol w:w="1925"/>
        <w:gridCol w:w="1123"/>
        <w:gridCol w:w="736"/>
        <w:gridCol w:w="1638"/>
        <w:gridCol w:w="1124"/>
        <w:gridCol w:w="500"/>
      </w:tblGrid>
      <w:tr>
        <w:trPr>
          <w:trHeight w:val="30" w:hRule="atLeast"/>
        </w:trPr>
        <w:tc>
          <w:tcPr>
            <w:tcW w:w="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потока работ)</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СФЕ</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ПЭП</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ПЭП</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ПЭП</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 ГБД РН</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 ГБД РН</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 ГБД РН</w:t>
            </w:r>
          </w:p>
        </w:tc>
      </w:tr>
      <w:tr>
        <w:trPr>
          <w:trHeight w:val="30" w:hRule="atLeast"/>
        </w:trPr>
        <w:tc>
          <w:tcPr>
            <w:tcW w:w="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действия (процесса, процедуры, операции) и их описание</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Прикрепление в интернет-браузер компьютера услугополучателя регистрационного свидетельства ЭЦП</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Формирует сообщение об отказе в связи с имеющимися нарушениями в данных услугополучателя</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Формирует сообщение об отказе в связи с отсутствием оплаты</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 ЭЦП для удостоверения (подписания) запроса</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Формирует сообщения об отказе в связи с не подтверждением подлинности ЭЦП услугополучателя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Удостоверение (подписание) запрос посредством ЭЦП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электронного документа заявление (запроса услугополучателя и обработка запроса</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сообщения об отказе в связи с имеющимися нарушениями в данных услугополучателя</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документ</w:t>
            </w:r>
          </w:p>
        </w:tc>
      </w:tr>
      <w:tr>
        <w:trPr>
          <w:trHeight w:val="30" w:hRule="atLeast"/>
        </w:trPr>
        <w:tc>
          <w:tcPr>
            <w:tcW w:w="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организационно–распорядительное решение)</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Отображение уведомления об успешном формировании запроса.</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сообщения об отказе в запрашиваемой государственной услуге.</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сообщения об отказе в запрашиваемой государственной услуге.</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Маршрутизация запроса</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сообщения об отказе в запрашиваемой государственной услуге.</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Маршрутизация запроса</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запроса с присвоением номера заявлению.</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сообщения об отказе в запрашиваемой государственной услуге.</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w:t>
            </w:r>
          </w:p>
        </w:tc>
      </w:tr>
      <w:tr>
        <w:trPr>
          <w:trHeight w:val="30" w:hRule="atLeast"/>
        </w:trPr>
        <w:tc>
          <w:tcPr>
            <w:tcW w:w="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r>
      <w:tr>
        <w:trPr>
          <w:trHeight w:val="30" w:hRule="atLeast"/>
        </w:trPr>
        <w:tc>
          <w:tcPr>
            <w:tcW w:w="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если есть нарушения в данных услугополучателя; 3 – если авторизация прошла успешно</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если в ЭЦП ошибка, 6 – если ЭЦП без ошибки</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если есть нарушения; 9 - если нет нарушения</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справок о зарегистрированных</w:t>
            </w:r>
            <w:r>
              <w:br/>
            </w:r>
            <w:r>
              <w:rPr>
                <w:rFonts w:ascii="Times New Roman"/>
                <w:b w:val="false"/>
                <w:i w:val="false"/>
                <w:color w:val="000000"/>
                <w:sz w:val="20"/>
              </w:rPr>
              <w:t>и прекращенных правах на недвижимое</w:t>
            </w:r>
            <w:r>
              <w:br/>
            </w:r>
            <w:r>
              <w:rPr>
                <w:rFonts w:ascii="Times New Roman"/>
                <w:b w:val="false"/>
                <w:i w:val="false"/>
                <w:color w:val="000000"/>
                <w:sz w:val="20"/>
              </w:rPr>
              <w:t>имущество"</w:t>
            </w:r>
          </w:p>
        </w:tc>
      </w:tr>
    </w:tbl>
    <w:p>
      <w:pPr>
        <w:spacing w:after="0"/>
        <w:ind w:left="0"/>
        <w:jc w:val="left"/>
      </w:pPr>
      <w:r>
        <w:rPr>
          <w:rFonts w:ascii="Times New Roman"/>
          <w:b/>
          <w:i w:val="false"/>
          <w:color w:val="000000"/>
        </w:rPr>
        <w:t xml:space="preserve"> Справочник</w:t>
      </w:r>
      <w:r>
        <w:br/>
      </w:r>
      <w:r>
        <w:rPr>
          <w:rFonts w:ascii="Times New Roman"/>
          <w:b/>
          <w:i w:val="false"/>
          <w:color w:val="000000"/>
        </w:rPr>
        <w:t>бизнес-процессов оказания государственной услуги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"Выдача справок о зарегистрированных и прекращенных правах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на недвижимое имущество"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При оказании услуги посредством Портала электронного правительства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предоставлении услуги в электронном формате через Государственную корпорацию</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*СФЕ - структурно-функциональная единица: взаимодействие структурных подразделений (работников) услугодателя, Государственной корпорации, веб-портала "электронного правительства";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263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2263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ИС ГБД РН – информационная система государственная база данных "Регистр недвижимости";</w:t>
      </w:r>
    </w:p>
    <w:p>
      <w:pPr>
        <w:spacing w:after="0"/>
        <w:ind w:left="0"/>
        <w:jc w:val="both"/>
      </w:pPr>
      <w:r>
        <w:rPr>
          <w:rFonts w:ascii="Times New Roman"/>
          <w:b w:val="false"/>
          <w:i w:val="false"/>
          <w:color w:val="000000"/>
          <w:sz w:val="28"/>
        </w:rPr>
        <w:t>
      - ИИС ГК - интегрированная информационная система Государственной корпорации;</w:t>
      </w:r>
    </w:p>
    <w:p>
      <w:pPr>
        <w:spacing w:after="0"/>
        <w:ind w:left="0"/>
        <w:jc w:val="both"/>
      </w:pPr>
      <w:r>
        <w:rPr>
          <w:rFonts w:ascii="Times New Roman"/>
          <w:b w:val="false"/>
          <w:i w:val="false"/>
          <w:color w:val="000000"/>
          <w:sz w:val="28"/>
        </w:rPr>
        <w:t>
      - АРМ ИИС ГК – автоматизированное рабочее место оператора Интегрированной информационной системы Государственной корпорации;</w:t>
      </w:r>
    </w:p>
    <w:p>
      <w:pPr>
        <w:spacing w:after="0"/>
        <w:ind w:left="0"/>
        <w:jc w:val="both"/>
      </w:pPr>
      <w:r>
        <w:rPr>
          <w:rFonts w:ascii="Times New Roman"/>
          <w:b w:val="false"/>
          <w:i w:val="false"/>
          <w:color w:val="000000"/>
          <w:sz w:val="28"/>
        </w:rPr>
        <w:t>
      - ПЭП – веб-портал "электронного правительства";</w:t>
      </w:r>
    </w:p>
    <w:p>
      <w:pPr>
        <w:spacing w:after="0"/>
        <w:ind w:left="0"/>
        <w:jc w:val="both"/>
      </w:pPr>
      <w:r>
        <w:rPr>
          <w:rFonts w:ascii="Times New Roman"/>
          <w:b w:val="false"/>
          <w:i w:val="false"/>
          <w:color w:val="000000"/>
          <w:sz w:val="28"/>
        </w:rPr>
        <w:t>
      - ЭЦП - электронно-цифровая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февраля 2016 года № 98</w:t>
            </w:r>
            <w:r>
              <w:br/>
            </w:r>
            <w:r>
              <w:rPr>
                <w:rFonts w:ascii="Times New Roman"/>
                <w:b w:val="false"/>
                <w:i w:val="false"/>
                <w:color w:val="000000"/>
                <w:sz w:val="20"/>
              </w:rPr>
              <w:t>Приложение 8</w:t>
            </w:r>
            <w:r>
              <w:br/>
            </w:r>
            <w:r>
              <w:rPr>
                <w:rFonts w:ascii="Times New Roman"/>
                <w:b w:val="false"/>
                <w:i w:val="false"/>
                <w:color w:val="000000"/>
                <w:sz w:val="20"/>
              </w:rPr>
              <w:t>к приказу и.о.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мая 2015 года № 300</w:t>
            </w:r>
          </w:p>
        </w:tc>
      </w:tr>
    </w:tbl>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дубликата правоустанавливающего документа</w:t>
      </w:r>
      <w:r>
        <w:br/>
      </w:r>
      <w:r>
        <w:rPr>
          <w:rFonts w:ascii="Times New Roman"/>
          <w:b/>
          <w:i w:val="false"/>
          <w:color w:val="000000"/>
        </w:rPr>
        <w:t>на недвижимое имущество"</w:t>
      </w:r>
      <w:r>
        <w:br/>
      </w:r>
      <w:r>
        <w:rPr>
          <w:rFonts w:ascii="Times New Roman"/>
          <w:b/>
          <w:i w:val="false"/>
          <w:color w:val="000000"/>
        </w:rPr>
        <w:t>1. Общие положения</w:t>
      </w:r>
    </w:p>
    <w:p>
      <w:pPr>
        <w:spacing w:after="0"/>
        <w:ind w:left="0"/>
        <w:jc w:val="both"/>
      </w:pPr>
      <w:r>
        <w:rPr>
          <w:rFonts w:ascii="Times New Roman"/>
          <w:b w:val="false"/>
          <w:i w:val="false"/>
          <w:color w:val="000000"/>
          <w:sz w:val="28"/>
        </w:rPr>
        <w:t xml:space="preserve">
      1.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"Об утверждении стандартов государственных услуг по вопросам регистрации прав на недвижимое имущество и регистрации залога движимого имущества, не подлежащего обязательной государственной регистрации", утвержденного приказом Министра Республики Казахстан от 28 апреля 2015 года № 246 (зарегистрирован в Реестре государственной регистрации нормативных правовых актов № 11408) (далее – Стандарт) территориальными органами юстиции (далее – услугодатель).</w:t>
      </w:r>
    </w:p>
    <w:p>
      <w:pPr>
        <w:spacing w:after="0"/>
        <w:ind w:left="0"/>
        <w:jc w:val="both"/>
      </w:pPr>
      <w:r>
        <w:rPr>
          <w:rFonts w:ascii="Times New Roman"/>
          <w:b w:val="false"/>
          <w:i w:val="false"/>
          <w:color w:val="000000"/>
          <w:sz w:val="28"/>
        </w:rPr>
        <w:t>
      2. Форма оказываемой услуги - электронная (частично автоматизированная) и (или) бумажная (</w:t>
      </w:r>
      <w:r>
        <w:rPr>
          <w:rFonts w:ascii="Times New Roman"/>
          <w:b w:val="false"/>
          <w:i w:val="false"/>
          <w:color w:val="000000"/>
          <w:sz w:val="28"/>
        </w:rPr>
        <w:t>пункт 5</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3. Результат завершения оказания государственной услуги - дубликат правоустанавливающего документа на недвижимое имущество (</w:t>
      </w:r>
      <w:r>
        <w:rPr>
          <w:rFonts w:ascii="Times New Roman"/>
          <w:b w:val="false"/>
          <w:i w:val="false"/>
          <w:color w:val="000000"/>
          <w:sz w:val="28"/>
        </w:rPr>
        <w:t>пункт 6</w:t>
      </w:r>
      <w:r>
        <w:rPr>
          <w:rFonts w:ascii="Times New Roman"/>
          <w:b w:val="false"/>
          <w:i w:val="false"/>
          <w:color w:val="000000"/>
          <w:sz w:val="28"/>
        </w:rPr>
        <w:t xml:space="preserve"> Стандарта).</w:t>
      </w:r>
    </w:p>
    <w:p>
      <w:pPr>
        <w:spacing w:after="0"/>
        <w:ind w:left="0"/>
        <w:jc w:val="left"/>
      </w:pPr>
      <w:r>
        <w:rPr>
          <w:rFonts w:ascii="Times New Roman"/>
          <w:b/>
          <w:i w:val="false"/>
          <w:color w:val="000000"/>
        </w:rPr>
        <w:t xml:space="preserve"> 2. Описание порядка действий структурных</w:t>
      </w:r>
      <w:r>
        <w:br/>
      </w:r>
      <w:r>
        <w:rPr>
          <w:rFonts w:ascii="Times New Roman"/>
          <w:b/>
          <w:i w:val="false"/>
          <w:color w:val="000000"/>
        </w:rPr>
        <w:t>подразделений (работников) услугодателя в процессе</w:t>
      </w:r>
      <w:r>
        <w:br/>
      </w:r>
      <w:r>
        <w:rPr>
          <w:rFonts w:ascii="Times New Roman"/>
          <w:b/>
          <w:i w:val="false"/>
          <w:color w:val="000000"/>
        </w:rPr>
        <w:t>оказания государственной услуги</w:t>
      </w:r>
    </w:p>
    <w:p>
      <w:pPr>
        <w:spacing w:after="0"/>
        <w:ind w:left="0"/>
        <w:jc w:val="both"/>
      </w:pPr>
      <w:r>
        <w:rPr>
          <w:rFonts w:ascii="Times New Roman"/>
          <w:b w:val="false"/>
          <w:i w:val="false"/>
          <w:color w:val="000000"/>
          <w:sz w:val="28"/>
        </w:rPr>
        <w:t xml:space="preserve">
      4. Основанием для начала процедуры (действия) услугодателя по оказанию государственной услуги является при обращении услугополучателя в некоммерческое акционерное общество Государственная корпорация "Правительство для граждан" (далее - Государственная корпорация) на бумажном носителе – письменное заявление о выдаче дубликата правоустанавливающего документа или свидетельства о праве собственности (далее – 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Стандарта государственной услуги с приложением пакета документов, предусмотренных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в процессе оказания государственной услуги</w:t>
      </w:r>
    </w:p>
    <w:p>
      <w:pPr>
        <w:spacing w:after="0"/>
        <w:ind w:left="0"/>
        <w:jc w:val="both"/>
      </w:pPr>
      <w:r>
        <w:rPr>
          <w:rFonts w:ascii="Times New Roman"/>
          <w:b w:val="false"/>
          <w:i w:val="false"/>
          <w:color w:val="000000"/>
          <w:sz w:val="28"/>
        </w:rPr>
        <w:t>
      5. Перечень структурных подразделений (работников) услугодателя, которые участвуют в процессе оказания государственной услуги:</w:t>
      </w:r>
    </w:p>
    <w:p>
      <w:pPr>
        <w:spacing w:after="0"/>
        <w:ind w:left="0"/>
        <w:jc w:val="both"/>
      </w:pPr>
      <w:r>
        <w:rPr>
          <w:rFonts w:ascii="Times New Roman"/>
          <w:b w:val="false"/>
          <w:i w:val="false"/>
          <w:color w:val="000000"/>
          <w:sz w:val="28"/>
        </w:rPr>
        <w:t>
      С момента сдачи пакета документов услугополучателем при обращении в центр:</w:t>
      </w:r>
    </w:p>
    <w:p>
      <w:pPr>
        <w:spacing w:after="0"/>
        <w:ind w:left="0"/>
        <w:jc w:val="both"/>
      </w:pPr>
      <w:r>
        <w:rPr>
          <w:rFonts w:ascii="Times New Roman"/>
          <w:b w:val="false"/>
          <w:i w:val="false"/>
          <w:color w:val="000000"/>
          <w:sz w:val="28"/>
        </w:rPr>
        <w:t>
      Государственная услуга оказывается в течение пяти рабочих дней с момента поступления заявления услугодателю (день приема документов не входит в срок оказания государственной услуги, при этом результат оказания государственной услуги услугодатель предоставляет за день до окончания срока оказания).</w:t>
      </w:r>
    </w:p>
    <w:p>
      <w:pPr>
        <w:spacing w:after="0"/>
        <w:ind w:left="0"/>
        <w:jc w:val="both"/>
      </w:pPr>
      <w:r>
        <w:rPr>
          <w:rFonts w:ascii="Times New Roman"/>
          <w:b w:val="false"/>
          <w:i w:val="false"/>
          <w:color w:val="000000"/>
          <w:sz w:val="28"/>
        </w:rPr>
        <w:t>
      1) инспектор Государственной корпорации - прием и выдача документов – 20 минут;</w:t>
      </w:r>
    </w:p>
    <w:p>
      <w:pPr>
        <w:spacing w:after="0"/>
        <w:ind w:left="0"/>
        <w:jc w:val="both"/>
      </w:pPr>
      <w:r>
        <w:rPr>
          <w:rFonts w:ascii="Times New Roman"/>
          <w:b w:val="false"/>
          <w:i w:val="false"/>
          <w:color w:val="000000"/>
          <w:sz w:val="28"/>
        </w:rPr>
        <w:t>
      2) инспектор накопительного отдела Государственной корпорации - направление и получение документов от услугодателя – 20 минут;</w:t>
      </w:r>
    </w:p>
    <w:p>
      <w:pPr>
        <w:spacing w:after="0"/>
        <w:ind w:left="0"/>
        <w:jc w:val="both"/>
      </w:pPr>
      <w:r>
        <w:rPr>
          <w:rFonts w:ascii="Times New Roman"/>
          <w:b w:val="false"/>
          <w:i w:val="false"/>
          <w:color w:val="000000"/>
          <w:sz w:val="28"/>
        </w:rPr>
        <w:t>
      3) работник услугодателя - прием документов по книге учета документов с центра, поиск и передача регистрационного дела в отдел регистрации прав на недвижимое имущество, передача исполненных документов в Государственную корпорацию по книге учета документов – 15 минут.</w:t>
      </w:r>
    </w:p>
    <w:p>
      <w:pPr>
        <w:spacing w:after="0"/>
        <w:ind w:left="0"/>
        <w:jc w:val="both"/>
      </w:pPr>
      <w:r>
        <w:rPr>
          <w:rFonts w:ascii="Times New Roman"/>
          <w:b w:val="false"/>
          <w:i w:val="false"/>
          <w:color w:val="000000"/>
          <w:sz w:val="28"/>
        </w:rPr>
        <w:t xml:space="preserve">
      6. Описание последовательности процедур (действий) между структурными подразделениями (работниками с указанием длительности каждой процедуры (действия) указаны в описании действий структурно-функциональных единиц согласно </w:t>
      </w:r>
      <w:r>
        <w:rPr>
          <w:rFonts w:ascii="Times New Roman"/>
          <w:b w:val="false"/>
          <w:i w:val="false"/>
          <w:color w:val="000000"/>
          <w:sz w:val="28"/>
        </w:rPr>
        <w:t>приложения 1</w:t>
      </w:r>
      <w:r>
        <w:rPr>
          <w:rFonts w:ascii="Times New Roman"/>
          <w:b w:val="false"/>
          <w:i w:val="false"/>
          <w:color w:val="000000"/>
          <w:sz w:val="28"/>
        </w:rPr>
        <w:t xml:space="preserve"> к настоящему регламенту и схеме функционального взаимодействия согласно </w:t>
      </w:r>
      <w:r>
        <w:rPr>
          <w:rFonts w:ascii="Times New Roman"/>
          <w:b w:val="false"/>
          <w:i w:val="false"/>
          <w:color w:val="000000"/>
          <w:sz w:val="28"/>
        </w:rPr>
        <w:t>приложения 2</w:t>
      </w:r>
      <w:r>
        <w:rPr>
          <w:rFonts w:ascii="Times New Roman"/>
          <w:b w:val="false"/>
          <w:i w:val="false"/>
          <w:color w:val="000000"/>
          <w:sz w:val="28"/>
        </w:rPr>
        <w:t xml:space="preserve"> к настоящему регламенту, а также в справочнике бизнес-процессов оказания государственной услуги согласно </w:t>
      </w:r>
      <w:r>
        <w:rPr>
          <w:rFonts w:ascii="Times New Roman"/>
          <w:b w:val="false"/>
          <w:i w:val="false"/>
          <w:color w:val="000000"/>
          <w:sz w:val="28"/>
        </w:rPr>
        <w:t>приложения 3</w:t>
      </w:r>
      <w:r>
        <w:rPr>
          <w:rFonts w:ascii="Times New Roman"/>
          <w:b w:val="false"/>
          <w:i w:val="false"/>
          <w:color w:val="000000"/>
          <w:sz w:val="28"/>
        </w:rPr>
        <w:t xml:space="preserve"> к настоящему регламенту.</w:t>
      </w:r>
    </w:p>
    <w:p>
      <w:pPr>
        <w:spacing w:after="0"/>
        <w:ind w:left="0"/>
        <w:jc w:val="left"/>
      </w:pPr>
      <w:r>
        <w:rPr>
          <w:rFonts w:ascii="Times New Roman"/>
          <w:b/>
          <w:i w:val="false"/>
          <w:color w:val="000000"/>
        </w:rPr>
        <w:t xml:space="preserve"> 4. Описание порядка взаимодействия с Государственной</w:t>
      </w:r>
      <w:r>
        <w:br/>
      </w:r>
      <w:r>
        <w:rPr>
          <w:rFonts w:ascii="Times New Roman"/>
          <w:b/>
          <w:i w:val="false"/>
          <w:color w:val="000000"/>
        </w:rPr>
        <w:t>корпорацией и (или) иными услугодателями, а также порядка</w:t>
      </w:r>
      <w:r>
        <w:br/>
      </w:r>
      <w:r>
        <w:rPr>
          <w:rFonts w:ascii="Times New Roman"/>
          <w:b/>
          <w:i w:val="false"/>
          <w:color w:val="000000"/>
        </w:rPr>
        <w:t>использования информационных систем в процессе оказания</w:t>
      </w:r>
      <w:r>
        <w:br/>
      </w:r>
      <w:r>
        <w:rPr>
          <w:rFonts w:ascii="Times New Roman"/>
          <w:b/>
          <w:i w:val="false"/>
          <w:color w:val="000000"/>
        </w:rPr>
        <w:t>государственной услуги</w:t>
      </w:r>
    </w:p>
    <w:p>
      <w:pPr>
        <w:spacing w:after="0"/>
        <w:ind w:left="0"/>
        <w:jc w:val="both"/>
      </w:pPr>
      <w:r>
        <w:rPr>
          <w:rFonts w:ascii="Times New Roman"/>
          <w:b w:val="false"/>
          <w:i w:val="false"/>
          <w:color w:val="000000"/>
          <w:sz w:val="28"/>
        </w:rPr>
        <w:t>
      7. В Государственной корпорации прием документов осуществляется в операционном зале посредством "безбарьерного обслуживания", на которых указываются фамилия, имя, отчество (при его наличии) и должность работника центра.</w:t>
      </w:r>
    </w:p>
    <w:p>
      <w:pPr>
        <w:spacing w:after="0"/>
        <w:ind w:left="0"/>
        <w:jc w:val="both"/>
      </w:pPr>
      <w:r>
        <w:rPr>
          <w:rFonts w:ascii="Times New Roman"/>
          <w:b w:val="false"/>
          <w:i w:val="false"/>
          <w:color w:val="000000"/>
          <w:sz w:val="28"/>
        </w:rPr>
        <w:t>
      Максимально допустимое время ожидания услугополучателем для сдачи документов – не более 20 минут.</w:t>
      </w:r>
    </w:p>
    <w:p>
      <w:pPr>
        <w:spacing w:after="0"/>
        <w:ind w:left="0"/>
        <w:jc w:val="both"/>
      </w:pPr>
      <w:r>
        <w:rPr>
          <w:rFonts w:ascii="Times New Roman"/>
          <w:b w:val="false"/>
          <w:i w:val="false"/>
          <w:color w:val="000000"/>
          <w:sz w:val="28"/>
        </w:rPr>
        <w:t>
      Максимально допустимое время обслуживания услугополучателя – не более 20 минут.</w:t>
      </w:r>
    </w:p>
    <w:p>
      <w:pPr>
        <w:spacing w:after="0"/>
        <w:ind w:left="0"/>
        <w:jc w:val="both"/>
      </w:pPr>
      <w:r>
        <w:rPr>
          <w:rFonts w:ascii="Times New Roman"/>
          <w:b w:val="false"/>
          <w:i w:val="false"/>
          <w:color w:val="000000"/>
          <w:sz w:val="28"/>
        </w:rPr>
        <w:t xml:space="preserve">
      Для получения государственной услуги услугодатель предоставляет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дубликата правоустанавливающего</w:t>
            </w:r>
            <w:r>
              <w:br/>
            </w:r>
            <w:r>
              <w:rPr>
                <w:rFonts w:ascii="Times New Roman"/>
                <w:b w:val="false"/>
                <w:i w:val="false"/>
                <w:color w:val="000000"/>
                <w:sz w:val="20"/>
              </w:rPr>
              <w:t>документа на недвижимое имущество"</w:t>
            </w:r>
          </w:p>
        </w:tc>
      </w:tr>
    </w:tbl>
    <w:p>
      <w:pPr>
        <w:spacing w:after="0"/>
        <w:ind w:left="0"/>
        <w:jc w:val="left"/>
      </w:pPr>
      <w:r>
        <w:rPr>
          <w:rFonts w:ascii="Times New Roman"/>
          <w:b/>
          <w:i w:val="false"/>
          <w:color w:val="000000"/>
        </w:rPr>
        <w:t xml:space="preserve"> Описание действий структурно-функциональных единиц</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7"/>
        <w:gridCol w:w="1831"/>
        <w:gridCol w:w="2293"/>
        <w:gridCol w:w="911"/>
        <w:gridCol w:w="1877"/>
        <w:gridCol w:w="1188"/>
        <w:gridCol w:w="1188"/>
        <w:gridCol w:w="1188"/>
        <w:gridCol w:w="1327"/>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основного процесса (хода, потока работ)</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w:t>
            </w:r>
          </w:p>
          <w:p>
            <w:pPr>
              <w:spacing w:after="20"/>
              <w:ind w:left="20"/>
              <w:jc w:val="both"/>
            </w:pPr>
            <w:r>
              <w:rPr>
                <w:rFonts w:ascii="Times New Roman"/>
                <w:b w:val="false"/>
                <w:i w:val="false"/>
                <w:color w:val="000000"/>
                <w:sz w:val="20"/>
              </w:rPr>
              <w:t>
(хода, потока работ)</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СФЕ</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Инспектор Государственной корпорации</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Инспектор накопительного отдела Государственной корпорации</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Работник услугодателя</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Работник отдела регистрации</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Работник услугодателя</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Инспектор накопительного отдела Государственной корпорации</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Инспектор отдела выдачи Госуд. корпорации</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документов, прием, внесение записи о приеме в книгу учета документов и выдача расписки</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w:t>
            </w:r>
          </w:p>
          <w:p>
            <w:pPr>
              <w:spacing w:after="20"/>
              <w:ind w:left="20"/>
              <w:jc w:val="both"/>
            </w:pPr>
            <w:r>
              <w:rPr>
                <w:rFonts w:ascii="Times New Roman"/>
                <w:b w:val="false"/>
                <w:i w:val="false"/>
                <w:color w:val="000000"/>
                <w:sz w:val="20"/>
              </w:rPr>
              <w:t>
документов для передачи в уполномоченный орган</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документов по книге учета документов</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заявления и исполнение.</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докумен тов для передачи в гос.корпорацию</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исполненных документов</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исполнен ных документов для выдачи услугополучателю</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организационно-распорядительное решение)</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накопительный отдел Гос.корпорации</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документов услугодателю</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Поиск и передача регистрационного</w:t>
            </w:r>
          </w:p>
          <w:p>
            <w:pPr>
              <w:spacing w:after="20"/>
              <w:ind w:left="20"/>
              <w:jc w:val="both"/>
            </w:pPr>
            <w:r>
              <w:rPr>
                <w:rFonts w:ascii="Times New Roman"/>
                <w:b w:val="false"/>
                <w:i w:val="false"/>
                <w:color w:val="000000"/>
                <w:sz w:val="20"/>
              </w:rPr>
              <w:t>
дела для исполнения</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исполненных документов для передачи в Гос.корпорацию</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документов в накопительный отдел Гос.корпорации</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исполненных документов инспектору отдела выдачи Гос.корпорации</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документов по книге учета документов услугополучателю по расписке</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раза в день</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 на поиск и выдачу одного регистрационного дела</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дня на исполнение одного заявления</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раза в день</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раза в день</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минуты</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p>
      <w:pPr>
        <w:spacing w:after="0"/>
        <w:ind w:left="0"/>
        <w:jc w:val="both"/>
      </w:pPr>
      <w:r>
        <w:rPr>
          <w:rFonts w:ascii="Times New Roman"/>
          <w:b w:val="false"/>
          <w:i w:val="false"/>
          <w:color w:val="000000"/>
          <w:sz w:val="28"/>
        </w:rPr>
        <w:t>
      Варианты использования. Основной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69"/>
        <w:gridCol w:w="3789"/>
        <w:gridCol w:w="3010"/>
        <w:gridCol w:w="223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процесс (ход, поток работ)</w:t>
            </w:r>
          </w:p>
        </w:tc>
      </w:tr>
      <w:tr>
        <w:trPr>
          <w:trHeight w:val="30" w:hRule="atLeast"/>
        </w:trPr>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корпорация</w:t>
            </w:r>
          </w:p>
        </w:tc>
        <w:tc>
          <w:tcPr>
            <w:tcW w:w="3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(отдел</w:t>
            </w:r>
          </w:p>
          <w:p>
            <w:pPr>
              <w:spacing w:after="20"/>
              <w:ind w:left="20"/>
              <w:jc w:val="both"/>
            </w:pPr>
            <w:r>
              <w:rPr>
                <w:rFonts w:ascii="Times New Roman"/>
                <w:b w:val="false"/>
                <w:i w:val="false"/>
                <w:color w:val="000000"/>
                <w:sz w:val="20"/>
              </w:rPr>
              <w:t>
регистрации)</w:t>
            </w:r>
          </w:p>
        </w:tc>
      </w:tr>
      <w:tr>
        <w:trPr>
          <w:trHeight w:val="30" w:hRule="atLeast"/>
        </w:trPr>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Проверка документов</w:t>
            </w:r>
          </w:p>
        </w:tc>
        <w:tc>
          <w:tcPr>
            <w:tcW w:w="3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Прием документов по книге учета документов</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Поиск и передача регистрационного дела для исполнения</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Рассмотрение заявления и регистрация</w:t>
            </w:r>
          </w:p>
        </w:tc>
      </w:tr>
      <w:tr>
        <w:trPr>
          <w:trHeight w:val="30" w:hRule="atLeast"/>
        </w:trPr>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Внесение записи о приеме в книгу учета документов</w:t>
            </w:r>
          </w:p>
        </w:tc>
        <w:tc>
          <w:tcPr>
            <w:tcW w:w="3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Передача в Государственную корпорацию исполненных документов по книге учета документов</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Выдача расписки</w:t>
            </w:r>
          </w:p>
        </w:tc>
        <w:tc>
          <w:tcPr>
            <w:tcW w:w="3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Выдача исполненных документов по книге учета документов услугополучателю</w:t>
            </w:r>
          </w:p>
        </w:tc>
        <w:tc>
          <w:tcPr>
            <w:tcW w:w="3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дубликата правоустанавливающего</w:t>
            </w:r>
            <w:r>
              <w:br/>
            </w:r>
            <w:r>
              <w:rPr>
                <w:rFonts w:ascii="Times New Roman"/>
                <w:b w:val="false"/>
                <w:i w:val="false"/>
                <w:color w:val="000000"/>
                <w:sz w:val="20"/>
              </w:rPr>
              <w:t>документа на недвижимое имущество"</w:t>
            </w:r>
          </w:p>
        </w:tc>
      </w:tr>
    </w:tbl>
    <w:p>
      <w:pPr>
        <w:spacing w:after="0"/>
        <w:ind w:left="0"/>
        <w:jc w:val="left"/>
      </w:pPr>
      <w:r>
        <w:rPr>
          <w:rFonts w:ascii="Times New Roman"/>
          <w:b/>
          <w:i w:val="false"/>
          <w:color w:val="000000"/>
        </w:rPr>
        <w:t xml:space="preserve"> Схема функционального взаимодействия  </w:t>
      </w:r>
    </w:p>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6324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w:t>
            </w:r>
            <w:r>
              <w:br/>
            </w:r>
            <w:r>
              <w:rPr>
                <w:rFonts w:ascii="Times New Roman"/>
                <w:b w:val="false"/>
                <w:i w:val="false"/>
                <w:color w:val="000000"/>
                <w:sz w:val="20"/>
              </w:rPr>
              <w:t>регламенту государственной услуги</w:t>
            </w:r>
            <w:r>
              <w:br/>
            </w:r>
            <w:r>
              <w:rPr>
                <w:rFonts w:ascii="Times New Roman"/>
                <w:b w:val="false"/>
                <w:i w:val="false"/>
                <w:color w:val="000000"/>
                <w:sz w:val="20"/>
              </w:rPr>
              <w:t>"Выдача дубликата правоустанавливающего</w:t>
            </w:r>
            <w:r>
              <w:br/>
            </w:r>
            <w:r>
              <w:rPr>
                <w:rFonts w:ascii="Times New Roman"/>
                <w:b w:val="false"/>
                <w:i w:val="false"/>
                <w:color w:val="000000"/>
                <w:sz w:val="20"/>
              </w:rPr>
              <w:t>документа на недвижимое имущество"</w:t>
            </w:r>
          </w:p>
        </w:tc>
      </w:tr>
    </w:tbl>
    <w:p>
      <w:pPr>
        <w:spacing w:after="0"/>
        <w:ind w:left="0"/>
        <w:jc w:val="left"/>
      </w:pPr>
      <w:r>
        <w:rPr>
          <w:rFonts w:ascii="Times New Roman"/>
          <w:b/>
          <w:i w:val="false"/>
          <w:color w:val="000000"/>
        </w:rPr>
        <w:t xml:space="preserve"> Справочник</w:t>
      </w:r>
      <w:r>
        <w:br/>
      </w:r>
      <w:r>
        <w:rPr>
          <w:rFonts w:ascii="Times New Roman"/>
          <w:b/>
          <w:i w:val="false"/>
          <w:color w:val="000000"/>
        </w:rPr>
        <w:t>бизнес-процессов оказания государственной услуги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"Выдача дубликата правоустанавливающего документа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на недвижимое имущество"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При оказании услуги через Государственную корпорацию</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*СФЕ - структурно-функциональная единица: взаимодействие структурных подразделений (работников) услугодателя, Государственной корпорации, веб-портала "электронного правительства";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517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2517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ИС ГБД РН – информационная система государственная база данных "Регистр недвижимости";</w:t>
      </w:r>
    </w:p>
    <w:p>
      <w:pPr>
        <w:spacing w:after="0"/>
        <w:ind w:left="0"/>
        <w:jc w:val="both"/>
      </w:pPr>
      <w:r>
        <w:rPr>
          <w:rFonts w:ascii="Times New Roman"/>
          <w:b w:val="false"/>
          <w:i w:val="false"/>
          <w:color w:val="000000"/>
          <w:sz w:val="28"/>
        </w:rPr>
        <w:t>
      - ИИС ГК - интегрированная информационная система Государственной корпорации.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февраля 2016 года № 98</w:t>
            </w:r>
            <w:r>
              <w:br/>
            </w:r>
            <w:r>
              <w:rPr>
                <w:rFonts w:ascii="Times New Roman"/>
                <w:b w:val="false"/>
                <w:i w:val="false"/>
                <w:color w:val="000000"/>
                <w:sz w:val="20"/>
              </w:rPr>
              <w:t>Приложение 9</w:t>
            </w:r>
            <w:r>
              <w:br/>
            </w:r>
            <w:r>
              <w:rPr>
                <w:rFonts w:ascii="Times New Roman"/>
                <w:b w:val="false"/>
                <w:i w:val="false"/>
                <w:color w:val="000000"/>
                <w:sz w:val="20"/>
              </w:rPr>
              <w:t>к приказу и.о.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мая 2015 года № 300</w:t>
            </w:r>
          </w:p>
        </w:tc>
      </w:tr>
    </w:tbl>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технического паспорта объектов недвижимости"</w:t>
      </w:r>
      <w:r>
        <w:br/>
      </w:r>
      <w:r>
        <w:rPr>
          <w:rFonts w:ascii="Times New Roman"/>
          <w:b/>
          <w:i w:val="false"/>
          <w:color w:val="000000"/>
        </w:rPr>
        <w:t>1. Общие положения</w:t>
      </w:r>
    </w:p>
    <w:p>
      <w:pPr>
        <w:spacing w:after="0"/>
        <w:ind w:left="0"/>
        <w:jc w:val="both"/>
      </w:pPr>
      <w:r>
        <w:rPr>
          <w:rFonts w:ascii="Times New Roman"/>
          <w:b w:val="false"/>
          <w:i w:val="false"/>
          <w:color w:val="000000"/>
          <w:sz w:val="28"/>
        </w:rPr>
        <w:t xml:space="preserve">
      1.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"Об утверждении стандартов государственных услуг по вопросам регистрации прав на недвижимое имущество и регистрации залога движимого имущества, не подлежащего обязательной государственной регистрации", утвержденного приказом Министра юстиции Республики Казахстан от 28 апреля 2015 года № 246 (зарегистрирован в Реестре государственной регистрации нормативных правовых актов за № 11408) (далее – Стандарт) некоммерческим акционерным обществом Государственная корпорация "Правительство для граждан" (далее – услугодатель).</w:t>
      </w:r>
    </w:p>
    <w:p>
      <w:pPr>
        <w:spacing w:after="0"/>
        <w:ind w:left="0"/>
        <w:jc w:val="both"/>
      </w:pPr>
      <w:r>
        <w:rPr>
          <w:rFonts w:ascii="Times New Roman"/>
          <w:b w:val="false"/>
          <w:i w:val="false"/>
          <w:color w:val="000000"/>
          <w:sz w:val="28"/>
        </w:rPr>
        <w:t>
      2. Форма оказываемой услуги - электронная (частично автоматизированная) и (или) бумажная (</w:t>
      </w:r>
      <w:r>
        <w:rPr>
          <w:rFonts w:ascii="Times New Roman"/>
          <w:b w:val="false"/>
          <w:i w:val="false"/>
          <w:color w:val="000000"/>
          <w:sz w:val="28"/>
        </w:rPr>
        <w:t>пункт 5</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3. Результат завершения оказания государственной услуги - технический паспорт объекта недвижимости (</w:t>
      </w:r>
      <w:r>
        <w:rPr>
          <w:rFonts w:ascii="Times New Roman"/>
          <w:b w:val="false"/>
          <w:i w:val="false"/>
          <w:color w:val="000000"/>
          <w:sz w:val="28"/>
        </w:rPr>
        <w:t>пункт 6</w:t>
      </w:r>
      <w:r>
        <w:rPr>
          <w:rFonts w:ascii="Times New Roman"/>
          <w:b w:val="false"/>
          <w:i w:val="false"/>
          <w:color w:val="000000"/>
          <w:sz w:val="28"/>
        </w:rPr>
        <w:t xml:space="preserve"> Стандарта).</w:t>
      </w:r>
    </w:p>
    <w:p>
      <w:pPr>
        <w:spacing w:after="0"/>
        <w:ind w:left="0"/>
        <w:jc w:val="left"/>
      </w:pPr>
      <w:r>
        <w:rPr>
          <w:rFonts w:ascii="Times New Roman"/>
          <w:b/>
          <w:i w:val="false"/>
          <w:color w:val="000000"/>
        </w:rPr>
        <w:t xml:space="preserve"> 2. Описание порядка действий структурных</w:t>
      </w:r>
      <w:r>
        <w:br/>
      </w:r>
      <w:r>
        <w:rPr>
          <w:rFonts w:ascii="Times New Roman"/>
          <w:b/>
          <w:i w:val="false"/>
          <w:color w:val="000000"/>
        </w:rPr>
        <w:t>подразделений (работников) услугодателя в процессе</w:t>
      </w:r>
      <w:r>
        <w:br/>
      </w:r>
      <w:r>
        <w:rPr>
          <w:rFonts w:ascii="Times New Roman"/>
          <w:b/>
          <w:i w:val="false"/>
          <w:color w:val="000000"/>
        </w:rPr>
        <w:t>оказания государственной услуги</w:t>
      </w:r>
    </w:p>
    <w:p>
      <w:pPr>
        <w:spacing w:after="0"/>
        <w:ind w:left="0"/>
        <w:jc w:val="both"/>
      </w:pPr>
      <w:r>
        <w:rPr>
          <w:rFonts w:ascii="Times New Roman"/>
          <w:b w:val="false"/>
          <w:i w:val="false"/>
          <w:color w:val="000000"/>
          <w:sz w:val="28"/>
        </w:rPr>
        <w:t xml:space="preserve">
      4. Основанием для начала процедуры (действия) услугодателя по оказанию государственной услуги является заявление на выдачу технического паспорта (далее – 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5. Услугополучатель подает заявление на выдачу технического паспорта о получении услуги в некоммерческое акционерное общество Государственная корпорация "Правительство для граждан" (далее - Государственная корпорация), затем работник услугодателя согласно своим функциональным обязанностям осуществляет прием документов по книге учета документов с Государственной корпорации, услугодатель осуществляет рассмотрение представленных запросов из Государственной корпорации, направляет результат оказания государственной услуги в Государственную корпорацию, передача исполненных документов в Государственную корпорацию производится по книге учета документов.</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в процессе оказания государственной услуги</w:t>
      </w:r>
    </w:p>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p>
      <w:pPr>
        <w:spacing w:after="0"/>
        <w:ind w:left="0"/>
        <w:jc w:val="both"/>
      </w:pPr>
      <w:r>
        <w:rPr>
          <w:rFonts w:ascii="Times New Roman"/>
          <w:b w:val="false"/>
          <w:i w:val="false"/>
          <w:color w:val="000000"/>
          <w:sz w:val="28"/>
        </w:rPr>
        <w:t xml:space="preserve">
      С момента сдачи пакета документов услугополучателем при обращении в Государственную корпорацию (день приема документов не входит в срок оказания государственной услуги, при этом результат оказания государственной услуги услугодатель предоставляет за день до окончания срока оказания) и на портал согласно </w:t>
      </w:r>
      <w:r>
        <w:rPr>
          <w:rFonts w:ascii="Times New Roman"/>
          <w:b w:val="false"/>
          <w:i w:val="false"/>
          <w:color w:val="000000"/>
          <w:sz w:val="28"/>
        </w:rPr>
        <w:t>пункту 4</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1) инспектор Государственной корпорации – прием и выдача документов – 20 минут;</w:t>
      </w:r>
    </w:p>
    <w:p>
      <w:pPr>
        <w:spacing w:after="0"/>
        <w:ind w:left="0"/>
        <w:jc w:val="both"/>
      </w:pPr>
      <w:r>
        <w:rPr>
          <w:rFonts w:ascii="Times New Roman"/>
          <w:b w:val="false"/>
          <w:i w:val="false"/>
          <w:color w:val="000000"/>
          <w:sz w:val="28"/>
        </w:rPr>
        <w:t>
      2) инспектор накопительного отдела Государственной корпорации - направление и получение документов от услугодателя – 20 минут;</w:t>
      </w:r>
    </w:p>
    <w:p>
      <w:pPr>
        <w:spacing w:after="0"/>
        <w:ind w:left="0"/>
        <w:jc w:val="both"/>
      </w:pPr>
      <w:r>
        <w:rPr>
          <w:rFonts w:ascii="Times New Roman"/>
          <w:b w:val="false"/>
          <w:i w:val="false"/>
          <w:color w:val="000000"/>
          <w:sz w:val="28"/>
        </w:rPr>
        <w:t>
      3) услугодатель (архив) – поиск архивных документов по заявкам - 15 минут;</w:t>
      </w:r>
    </w:p>
    <w:p>
      <w:pPr>
        <w:spacing w:after="0"/>
        <w:ind w:left="0"/>
        <w:jc w:val="both"/>
      </w:pPr>
      <w:r>
        <w:rPr>
          <w:rFonts w:ascii="Times New Roman"/>
          <w:b w:val="false"/>
          <w:i w:val="false"/>
          <w:color w:val="000000"/>
          <w:sz w:val="28"/>
        </w:rPr>
        <w:t>
      4) услугодатель (техник-инвентаризатор) – выезд на объект недвижимости по заявкам, проведение полевых и камеральных работ, изготовление технического паспорта.</w:t>
      </w:r>
    </w:p>
    <w:p>
      <w:pPr>
        <w:spacing w:after="0"/>
        <w:ind w:left="0"/>
        <w:jc w:val="both"/>
      </w:pPr>
      <w:r>
        <w:rPr>
          <w:rFonts w:ascii="Times New Roman"/>
          <w:b w:val="false"/>
          <w:i w:val="false"/>
          <w:color w:val="000000"/>
          <w:sz w:val="28"/>
        </w:rPr>
        <w:t>
      Информационные системы, которые задействованы в оказании государственной услуги:</w:t>
      </w:r>
    </w:p>
    <w:p>
      <w:pPr>
        <w:spacing w:after="0"/>
        <w:ind w:left="0"/>
        <w:jc w:val="both"/>
      </w:pPr>
      <w:r>
        <w:rPr>
          <w:rFonts w:ascii="Times New Roman"/>
          <w:b w:val="false"/>
          <w:i w:val="false"/>
          <w:color w:val="000000"/>
          <w:sz w:val="28"/>
        </w:rPr>
        <w:t>
      1) ПЭП;</w:t>
      </w:r>
    </w:p>
    <w:p>
      <w:pPr>
        <w:spacing w:after="0"/>
        <w:ind w:left="0"/>
        <w:jc w:val="both"/>
      </w:pPr>
      <w:r>
        <w:rPr>
          <w:rFonts w:ascii="Times New Roman"/>
          <w:b w:val="false"/>
          <w:i w:val="false"/>
          <w:color w:val="000000"/>
          <w:sz w:val="28"/>
        </w:rPr>
        <w:t>
      2) информационная система Государственной базы данных "Регистр недвижимости" (далее – ИС ГБД РН).</w:t>
      </w:r>
    </w:p>
    <w:p>
      <w:pPr>
        <w:spacing w:after="0"/>
        <w:ind w:left="0"/>
        <w:jc w:val="both"/>
      </w:pPr>
      <w:r>
        <w:rPr>
          <w:rFonts w:ascii="Times New Roman"/>
          <w:b w:val="false"/>
          <w:i w:val="false"/>
          <w:color w:val="000000"/>
          <w:sz w:val="28"/>
        </w:rPr>
        <w:t xml:space="preserve">
      7. Описание последовательности процедур (действий) между структурными подразделениями (работниками с указанием длительности каждой процедуры (действия) указаны в действии (процесса, процедуры, операции) и их описание при оказании государственной услуги в зависимости от видов объектов недвижимости согласно </w:t>
      </w:r>
      <w:r>
        <w:rPr>
          <w:rFonts w:ascii="Times New Roman"/>
          <w:b w:val="false"/>
          <w:i w:val="false"/>
          <w:color w:val="000000"/>
          <w:sz w:val="28"/>
        </w:rPr>
        <w:t>приложения 1</w:t>
      </w:r>
      <w:r>
        <w:rPr>
          <w:rFonts w:ascii="Times New Roman"/>
          <w:b w:val="false"/>
          <w:i w:val="false"/>
          <w:color w:val="000000"/>
          <w:sz w:val="28"/>
        </w:rPr>
        <w:t xml:space="preserve"> к настоящему регламенту и схеме функционального взаимодействия согласно  </w:t>
      </w:r>
      <w:r>
        <w:rPr>
          <w:rFonts w:ascii="Times New Roman"/>
          <w:b w:val="false"/>
          <w:i w:val="false"/>
          <w:color w:val="000000"/>
          <w:sz w:val="28"/>
        </w:rPr>
        <w:t>приложения 2</w:t>
      </w:r>
      <w:r>
        <w:rPr>
          <w:rFonts w:ascii="Times New Roman"/>
          <w:b w:val="false"/>
          <w:i w:val="false"/>
          <w:color w:val="000000"/>
          <w:sz w:val="28"/>
        </w:rPr>
        <w:t xml:space="preserve"> к настоящему регламенту, а также в справочнике бизнес-процессов оказания государственной услуги согласно </w:t>
      </w:r>
      <w:r>
        <w:rPr>
          <w:rFonts w:ascii="Times New Roman"/>
          <w:b w:val="false"/>
          <w:i w:val="false"/>
          <w:color w:val="000000"/>
          <w:sz w:val="28"/>
        </w:rPr>
        <w:t>приложения 3</w:t>
      </w:r>
      <w:r>
        <w:rPr>
          <w:rFonts w:ascii="Times New Roman"/>
          <w:b w:val="false"/>
          <w:i w:val="false"/>
          <w:color w:val="000000"/>
          <w:sz w:val="28"/>
        </w:rPr>
        <w:t xml:space="preserve"> к настоящему регламенту.</w:t>
      </w:r>
    </w:p>
    <w:p>
      <w:pPr>
        <w:spacing w:after="0"/>
        <w:ind w:left="0"/>
        <w:jc w:val="left"/>
      </w:pPr>
      <w:r>
        <w:rPr>
          <w:rFonts w:ascii="Times New Roman"/>
          <w:b/>
          <w:i w:val="false"/>
          <w:color w:val="000000"/>
        </w:rPr>
        <w:t xml:space="preserve"> 4. Описание порядка взаимодействия с Государственной</w:t>
      </w:r>
      <w:r>
        <w:br/>
      </w:r>
      <w:r>
        <w:rPr>
          <w:rFonts w:ascii="Times New Roman"/>
          <w:b/>
          <w:i w:val="false"/>
          <w:color w:val="000000"/>
        </w:rPr>
        <w:t>корпорацией и (или) иными услугодателями, а также порядка</w:t>
      </w:r>
      <w:r>
        <w:br/>
      </w:r>
      <w:r>
        <w:rPr>
          <w:rFonts w:ascii="Times New Roman"/>
          <w:b/>
          <w:i w:val="false"/>
          <w:color w:val="000000"/>
        </w:rPr>
        <w:t>использования информационных систем в процессе оказания</w:t>
      </w:r>
      <w:r>
        <w:br/>
      </w:r>
      <w:r>
        <w:rPr>
          <w:rFonts w:ascii="Times New Roman"/>
          <w:b/>
          <w:i w:val="false"/>
          <w:color w:val="000000"/>
        </w:rPr>
        <w:t>государственной услуги</w:t>
      </w:r>
    </w:p>
    <w:p>
      <w:pPr>
        <w:spacing w:after="0"/>
        <w:ind w:left="0"/>
        <w:jc w:val="both"/>
      </w:pPr>
      <w:r>
        <w:rPr>
          <w:rFonts w:ascii="Times New Roman"/>
          <w:b w:val="false"/>
          <w:i w:val="false"/>
          <w:color w:val="000000"/>
          <w:sz w:val="28"/>
        </w:rPr>
        <w:t>
      8. В Государственной корпорации прием документов осуществляется в операционном зале посредством "безбарьерного обслуживания", на которых указываются фамилия, имя, отчество (при его наличии) и должность работника Государственной корпорации.</w:t>
      </w:r>
    </w:p>
    <w:p>
      <w:pPr>
        <w:spacing w:after="0"/>
        <w:ind w:left="0"/>
        <w:jc w:val="both"/>
      </w:pPr>
      <w:r>
        <w:rPr>
          <w:rFonts w:ascii="Times New Roman"/>
          <w:b w:val="false"/>
          <w:i w:val="false"/>
          <w:color w:val="000000"/>
          <w:sz w:val="28"/>
        </w:rPr>
        <w:t>
      Максимально допустимое время ожидания услугополучателем для сдачи документов – не более 20 минут.</w:t>
      </w:r>
    </w:p>
    <w:p>
      <w:pPr>
        <w:spacing w:after="0"/>
        <w:ind w:left="0"/>
        <w:jc w:val="both"/>
      </w:pPr>
      <w:r>
        <w:rPr>
          <w:rFonts w:ascii="Times New Roman"/>
          <w:b w:val="false"/>
          <w:i w:val="false"/>
          <w:color w:val="000000"/>
          <w:sz w:val="28"/>
        </w:rPr>
        <w:t>
      Максимально допустимое время обслуживания услугополучателя – не более 20 минут.</w:t>
      </w:r>
    </w:p>
    <w:p>
      <w:pPr>
        <w:spacing w:after="0"/>
        <w:ind w:left="0"/>
        <w:jc w:val="both"/>
      </w:pPr>
      <w:r>
        <w:rPr>
          <w:rFonts w:ascii="Times New Roman"/>
          <w:b w:val="false"/>
          <w:i w:val="false"/>
          <w:color w:val="000000"/>
          <w:sz w:val="28"/>
        </w:rPr>
        <w:t xml:space="preserve">
      Для получения государственной услуги услугодатель предоставляет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xml:space="preserve">
      При приеме документов в Государственной корпорации получателю государственной услуги выдается расписка о приеме соответствующих документов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9. Выдача готовых документов услугополучателю осуществляется сотрудником Государственной корпорации посредством "окон" на основании расписки в указанный в ней срок.</w:t>
      </w:r>
    </w:p>
    <w:p>
      <w:pPr>
        <w:spacing w:after="0"/>
        <w:ind w:left="0"/>
        <w:jc w:val="both"/>
      </w:pPr>
      <w:r>
        <w:rPr>
          <w:rFonts w:ascii="Times New Roman"/>
          <w:b w:val="false"/>
          <w:i w:val="false"/>
          <w:color w:val="000000"/>
          <w:sz w:val="28"/>
        </w:rPr>
        <w:t>
      Услугополучатель в порядке электронной очереди проходит в операционный зал для сдачи документов инспектору Государственной корпорации, инспектор проверяет полноту перечня документов, далее регистрирует в журнале и выдает расписку о получении.</w:t>
      </w:r>
    </w:p>
    <w:p>
      <w:pPr>
        <w:spacing w:after="0"/>
        <w:ind w:left="0"/>
        <w:jc w:val="both"/>
      </w:pPr>
      <w:r>
        <w:rPr>
          <w:rFonts w:ascii="Times New Roman"/>
          <w:b w:val="false"/>
          <w:i w:val="false"/>
          <w:color w:val="000000"/>
          <w:sz w:val="28"/>
        </w:rPr>
        <w:t>
      10. Описание порядка обращения и последовательности процедур (действий) услугодателя и услугополучателя при подаче электронного заявления для оказания государственной услуги через ПЭП:</w:t>
      </w:r>
    </w:p>
    <w:p>
      <w:pPr>
        <w:spacing w:after="0"/>
        <w:ind w:left="0"/>
        <w:jc w:val="both"/>
      </w:pPr>
      <w:r>
        <w:rPr>
          <w:rFonts w:ascii="Times New Roman"/>
          <w:b w:val="false"/>
          <w:i w:val="false"/>
          <w:color w:val="000000"/>
          <w:sz w:val="28"/>
        </w:rPr>
        <w:t>
      1) услугополучатель осуществляет регистрацию на ПЭП с помощью своего регистрационного свидетельства электронно-цифровой подписью (далее – ЭЦП), которое хранится в интернет-браузере компьютера услугополучателя (осуществляется для незарегистрированных услугополучателей на ПЭП);</w:t>
      </w:r>
    </w:p>
    <w:p>
      <w:pPr>
        <w:spacing w:after="0"/>
        <w:ind w:left="0"/>
        <w:jc w:val="both"/>
      </w:pPr>
      <w:r>
        <w:rPr>
          <w:rFonts w:ascii="Times New Roman"/>
          <w:b w:val="false"/>
          <w:i w:val="false"/>
          <w:color w:val="000000"/>
          <w:sz w:val="28"/>
        </w:rPr>
        <w:t>
      2) процесс 1 – прикрепление в интернет-браузер компьютера услугополучателя регистрационного свидетельства ЭЦП, процесс ввода услугополучателем пароля (процесс авторизации) на ПЭП для получения государственной услуги;</w:t>
      </w:r>
    </w:p>
    <w:p>
      <w:pPr>
        <w:spacing w:after="0"/>
        <w:ind w:left="0"/>
        <w:jc w:val="both"/>
      </w:pPr>
      <w:r>
        <w:rPr>
          <w:rFonts w:ascii="Times New Roman"/>
          <w:b w:val="false"/>
          <w:i w:val="false"/>
          <w:color w:val="000000"/>
          <w:sz w:val="28"/>
        </w:rPr>
        <w:t>
      3) условие 1 – проверка на ПЭП подлинности данных о зарегистрированном услугополучателе через логин идентификационного индивидуального номера (далее – ИИН) или бизнес идентификационного номера (далее - БИН) и пароль;</w:t>
      </w:r>
    </w:p>
    <w:p>
      <w:pPr>
        <w:spacing w:after="0"/>
        <w:ind w:left="0"/>
        <w:jc w:val="both"/>
      </w:pPr>
      <w:r>
        <w:rPr>
          <w:rFonts w:ascii="Times New Roman"/>
          <w:b w:val="false"/>
          <w:i w:val="false"/>
          <w:color w:val="000000"/>
          <w:sz w:val="28"/>
        </w:rPr>
        <w:t>
      4) процесс 2 – формирование ПЭП сообщения об отказе в авторизации в связи с имеющимися нарушениями в данных услугополучателя;</w:t>
      </w:r>
    </w:p>
    <w:p>
      <w:pPr>
        <w:spacing w:after="0"/>
        <w:ind w:left="0"/>
        <w:jc w:val="both"/>
      </w:pPr>
      <w:r>
        <w:rPr>
          <w:rFonts w:ascii="Times New Roman"/>
          <w:b w:val="false"/>
          <w:i w:val="false"/>
          <w:color w:val="000000"/>
          <w:sz w:val="28"/>
        </w:rPr>
        <w:t xml:space="preserve">
      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прикреплением к форме запроса необходимых документов в электронном виде,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6) процесс 4 – выбор услугополучателем регистрационного свидетельства ЭЦП для удостоверения (подписания) запроса;</w:t>
      </w:r>
    </w:p>
    <w:p>
      <w:pPr>
        <w:spacing w:after="0"/>
        <w:ind w:left="0"/>
        <w:jc w:val="both"/>
      </w:pPr>
      <w:r>
        <w:rPr>
          <w:rFonts w:ascii="Times New Roman"/>
          <w:b w:val="false"/>
          <w:i w:val="false"/>
          <w:color w:val="000000"/>
          <w:sz w:val="28"/>
        </w:rPr>
        <w:t>
      7) условие 2 – проверка на ПЭП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pPr>
        <w:spacing w:after="0"/>
        <w:ind w:left="0"/>
        <w:jc w:val="both"/>
      </w:pPr>
      <w:r>
        <w:rPr>
          <w:rFonts w:ascii="Times New Roman"/>
          <w:b w:val="false"/>
          <w:i w:val="false"/>
          <w:color w:val="000000"/>
          <w:sz w:val="28"/>
        </w:rPr>
        <w:t>
      8) процесс 5 – формирование сообщения об отказе в запрашиваемой услуге в связи с не подтверждением подлинности ЭЦП услугополучателя;</w:t>
      </w:r>
    </w:p>
    <w:p>
      <w:pPr>
        <w:spacing w:after="0"/>
        <w:ind w:left="0"/>
        <w:jc w:val="both"/>
      </w:pPr>
      <w:r>
        <w:rPr>
          <w:rFonts w:ascii="Times New Roman"/>
          <w:b w:val="false"/>
          <w:i w:val="false"/>
          <w:color w:val="000000"/>
          <w:sz w:val="28"/>
        </w:rPr>
        <w:t>
      9) процесс 6 – удостоверение (подписание) посредством ЭЦП услугополучателя заполненной формы (введенных данных) запроса на оказание услуги;</w:t>
      </w:r>
    </w:p>
    <w:p>
      <w:pPr>
        <w:spacing w:after="0"/>
        <w:ind w:left="0"/>
        <w:jc w:val="both"/>
      </w:pPr>
      <w:r>
        <w:rPr>
          <w:rFonts w:ascii="Times New Roman"/>
          <w:b w:val="false"/>
          <w:i w:val="false"/>
          <w:color w:val="000000"/>
          <w:sz w:val="28"/>
        </w:rPr>
        <w:t>
      10) процесс 7 – регистрация электронного документа (запроса услугополучателя) в ИС ГБД РН и обработка запроса в ИС ГБД РН;</w:t>
      </w:r>
    </w:p>
    <w:p>
      <w:pPr>
        <w:spacing w:after="0"/>
        <w:ind w:left="0"/>
        <w:jc w:val="both"/>
      </w:pPr>
      <w:r>
        <w:rPr>
          <w:rFonts w:ascii="Times New Roman"/>
          <w:b w:val="false"/>
          <w:i w:val="false"/>
          <w:color w:val="000000"/>
          <w:sz w:val="28"/>
        </w:rPr>
        <w:t>
      11) условие 3 – проверка (обработка) услугодателем соответствия приложенных документов, указанных в Стандарте и основаниям для оказания услуги;</w:t>
      </w:r>
    </w:p>
    <w:p>
      <w:pPr>
        <w:spacing w:after="0"/>
        <w:ind w:left="0"/>
        <w:jc w:val="both"/>
      </w:pPr>
      <w:r>
        <w:rPr>
          <w:rFonts w:ascii="Times New Roman"/>
          <w:b w:val="false"/>
          <w:i w:val="false"/>
          <w:color w:val="000000"/>
          <w:sz w:val="28"/>
        </w:rPr>
        <w:t>
      12) процесс 8 – формирование сообщения об отказе в запрашиваемой услуге в связи с имеющимися нарушениями в данных услугополучателя в ИС ГБД РН;</w:t>
      </w:r>
    </w:p>
    <w:p>
      <w:pPr>
        <w:spacing w:after="0"/>
        <w:ind w:left="0"/>
        <w:jc w:val="both"/>
      </w:pPr>
      <w:r>
        <w:rPr>
          <w:rFonts w:ascii="Times New Roman"/>
          <w:b w:val="false"/>
          <w:i w:val="false"/>
          <w:color w:val="000000"/>
          <w:sz w:val="28"/>
        </w:rPr>
        <w:t>
      13) процесс 9 – получение услугополучателем уведомления о результате оказания услуги.</w:t>
      </w:r>
    </w:p>
    <w:p>
      <w:pPr>
        <w:spacing w:after="0"/>
        <w:ind w:left="0"/>
        <w:jc w:val="both"/>
      </w:pPr>
      <w:r>
        <w:rPr>
          <w:rFonts w:ascii="Times New Roman"/>
          <w:b w:val="false"/>
          <w:i w:val="false"/>
          <w:color w:val="000000"/>
          <w:sz w:val="28"/>
        </w:rPr>
        <w:t>
      11.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технического паспорта</w:t>
            </w:r>
            <w:r>
              <w:br/>
            </w:r>
            <w:r>
              <w:rPr>
                <w:rFonts w:ascii="Times New Roman"/>
                <w:b w:val="false"/>
                <w:i w:val="false"/>
                <w:color w:val="000000"/>
                <w:sz w:val="20"/>
              </w:rPr>
              <w:t>объектов недвижимости"</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Действия (процесса, процедуры, операции) и их описание при оказании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государственной услуги в зависимости от видов объектов недвижимости</w:t>
      </w:r>
    </w:p>
    <w:p>
      <w:pPr>
        <w:spacing w:after="0"/>
        <w:ind w:left="0"/>
        <w:jc w:val="both"/>
      </w:pPr>
      <w:r>
        <w:rPr>
          <w:rFonts w:ascii="Times New Roman"/>
          <w:b w:val="false"/>
          <w:i w:val="false"/>
          <w:color w:val="000000"/>
          <w:sz w:val="28"/>
        </w:rPr>
        <w:t>
      Выдача технического паспорта на квартиру, комнату в общежитиях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4"/>
        <w:gridCol w:w="4400"/>
        <w:gridCol w:w="3186"/>
        <w:gridCol w:w="352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основного процесса (хода, потока работ)</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потока работ)</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корпорация</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документов, прием</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полноты документов при получении с Государственной корпорации по реестру</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w:t>
            </w:r>
          </w:p>
          <w:p>
            <w:pPr>
              <w:spacing w:after="20"/>
              <w:ind w:left="20"/>
              <w:jc w:val="both"/>
            </w:pPr>
            <w:r>
              <w:rPr>
                <w:rFonts w:ascii="Times New Roman"/>
                <w:b w:val="false"/>
                <w:i w:val="false"/>
                <w:color w:val="000000"/>
                <w:sz w:val="20"/>
              </w:rPr>
              <w:t>
распорядительное решение)</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в журнале и выдача расписки, составление реестра</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в журнале, передача в архив по реестру</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26"/>
        <w:gridCol w:w="2809"/>
        <w:gridCol w:w="2220"/>
        <w:gridCol w:w="5345"/>
      </w:tblGrid>
      <w:tr>
        <w:trPr>
          <w:trHeight w:val="30" w:hRule="atLeast"/>
        </w:trPr>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(техник- инвентаризатор)</w:t>
            </w:r>
          </w:p>
        </w:tc>
        <w:tc>
          <w:tcPr>
            <w:tcW w:w="5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(техник- инвентаризатор)</w:t>
            </w:r>
          </w:p>
        </w:tc>
      </w:tr>
      <w:tr>
        <w:trPr>
          <w:trHeight w:val="30" w:hRule="atLeast"/>
        </w:trPr>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по реестру</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Поиск архивных дел по заявкам</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Вносит данные в журнал отдела</w:t>
            </w:r>
          </w:p>
        </w:tc>
        <w:tc>
          <w:tcPr>
            <w:tcW w:w="5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Назначает выезд на объект недвижимости собственнику или иному правообладателю, либо доверенному лицу (по доверенности)</w:t>
            </w:r>
          </w:p>
        </w:tc>
      </w:tr>
      <w:tr>
        <w:trPr>
          <w:trHeight w:val="30" w:hRule="atLeast"/>
        </w:trPr>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Расписывается в журнале</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документов начальнику отдела по журналу и по реестру</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Расписывается в журнале архива</w:t>
            </w:r>
          </w:p>
        </w:tc>
        <w:tc>
          <w:tcPr>
            <w:tcW w:w="5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Выезд</w:t>
            </w:r>
          </w:p>
        </w:tc>
      </w:tr>
      <w:tr>
        <w:trPr>
          <w:trHeight w:val="30" w:hRule="atLeast"/>
        </w:trPr>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5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дня</w:t>
            </w:r>
          </w:p>
        </w:tc>
      </w:tr>
      <w:tr>
        <w:trPr>
          <w:trHeight w:val="30" w:hRule="atLeast"/>
        </w:trPr>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таблицы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2"/>
        <w:gridCol w:w="1887"/>
        <w:gridCol w:w="7205"/>
        <w:gridCol w:w="269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основного процесса (хода, потока работ)</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потока работ)</w:t>
            </w:r>
          </w:p>
        </w:tc>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(техник-инвентаризатор)</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Обмер жилых помещений с составлением абриса, обработка результатов полевых работ, вычерчивание плана помещений, заполнение установленных форм технического паспорта, при необходимости вынесение заключения об изменении общей площади объектов недвижимости, внесение в базу данных технических характеристик, формирование инвентарного дела или внесение изменений в существующее инвентарное дело</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Принимает 1-й экземпляр тех. паспорта по журналу на хранение, вносит в реестр данные</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организационно-распорядительное решение)</w:t>
            </w:r>
          </w:p>
        </w:tc>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Готовый тех. паспорт отправляет в отдел архива и в отдел выдачи документов</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Расписывается в журнале</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день</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9"/>
        <w:gridCol w:w="3608"/>
        <w:gridCol w:w="3821"/>
        <w:gridCol w:w="3112"/>
      </w:tblGrid>
      <w:tr>
        <w:trPr>
          <w:trHeight w:val="30" w:hRule="atLeast"/>
        </w:trPr>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3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корпорация</w:t>
            </w:r>
          </w:p>
        </w:tc>
      </w:tr>
      <w:tr>
        <w:trPr>
          <w:trHeight w:val="30" w:hRule="atLeast"/>
        </w:trPr>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Инвентарные дела</w:t>
            </w:r>
          </w:p>
          <w:p>
            <w:pPr>
              <w:spacing w:after="20"/>
              <w:ind w:left="20"/>
              <w:jc w:val="both"/>
            </w:pPr>
            <w:r>
              <w:rPr>
                <w:rFonts w:ascii="Times New Roman"/>
                <w:b w:val="false"/>
                <w:i w:val="false"/>
                <w:color w:val="000000"/>
                <w:sz w:val="20"/>
              </w:rPr>
              <w:t>
(технические паспорта) раскладываются по адресам</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Принимает 2-й экземпляр тех. паспорта по журналу для передачи в Государственную корпорацию</w:t>
            </w:r>
          </w:p>
        </w:tc>
        <w:tc>
          <w:tcPr>
            <w:tcW w:w="3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Передает в Государственную корпорацию по реестру 2-й экземпляр тех. паспорта для выдачи услугополучателю</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 владельцу или действующему от его имени доверенному лицу изготовленный технический паспорт по расписке</w:t>
            </w:r>
          </w:p>
        </w:tc>
      </w:tr>
      <w:tr>
        <w:trPr>
          <w:trHeight w:val="30" w:hRule="atLeast"/>
        </w:trPr>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Расписывается в журнале</w:t>
            </w:r>
          </w:p>
        </w:tc>
        <w:tc>
          <w:tcPr>
            <w:tcW w:w="3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в реестре</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расписывается в журнале о получении тех. паспорта</w:t>
            </w:r>
          </w:p>
        </w:tc>
      </w:tr>
      <w:tr>
        <w:trPr>
          <w:trHeight w:val="30" w:hRule="atLeast"/>
        </w:trPr>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Варианты использования. Основной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7"/>
        <w:gridCol w:w="2390"/>
        <w:gridCol w:w="2292"/>
        <w:gridCol w:w="5561"/>
      </w:tblGrid>
      <w:tr>
        <w:trPr>
          <w:trHeight w:val="30" w:hRule="atLeast"/>
        </w:trPr>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корпорация</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c>
          <w:tcPr>
            <w:tcW w:w="5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p>
            <w:pPr>
              <w:spacing w:after="20"/>
              <w:ind w:left="20"/>
              <w:jc w:val="both"/>
            </w:pPr>
            <w:r>
              <w:rPr>
                <w:rFonts w:ascii="Times New Roman"/>
                <w:b w:val="false"/>
                <w:i w:val="false"/>
                <w:color w:val="000000"/>
                <w:sz w:val="20"/>
              </w:rPr>
              <w:t>
(техник-инвентаризатор)</w:t>
            </w:r>
          </w:p>
        </w:tc>
      </w:tr>
      <w:tr>
        <w:trPr>
          <w:trHeight w:val="30" w:hRule="atLeast"/>
        </w:trPr>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Проверка документов, прием, составление реестра</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Проверка полноты документов при получении с Государственной корпорации по реестру</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Прием по реестру</w:t>
            </w:r>
          </w:p>
        </w:tc>
        <w:tc>
          <w:tcPr>
            <w:tcW w:w="5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Вносит данные в журнал отдела</w:t>
            </w:r>
          </w:p>
        </w:tc>
      </w:tr>
      <w:tr>
        <w:trPr>
          <w:trHeight w:val="30" w:hRule="atLeast"/>
        </w:trPr>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Поиск архивных дел по заявкам</w:t>
            </w:r>
          </w:p>
        </w:tc>
        <w:tc>
          <w:tcPr>
            <w:tcW w:w="5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Назначает выезд на объект недвижимости собственнику или иному правообладателю, либо доверенному лицу (по доверенности)</w:t>
            </w:r>
          </w:p>
        </w:tc>
      </w:tr>
      <w:tr>
        <w:trPr>
          <w:trHeight w:val="30" w:hRule="atLeast"/>
        </w:trPr>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Обмер жилых помещений с составлением абриса, обработка результатов полевых работ, вычерчивание плана помещений, заполнение установленных форм технического паспорта, при необходимости вынесение заключения об изменении общей площади объектов недвижимости, внесение в базу данных технических характеристик, формирование инвентарного дела или внесение изменений в существующее инвентарное дело.</w:t>
            </w:r>
          </w:p>
        </w:tc>
      </w:tr>
      <w:tr>
        <w:trPr>
          <w:trHeight w:val="30" w:hRule="atLeast"/>
        </w:trPr>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Принимает 2-й экземпляр тех. паспорта по журналу для передачи в Государственную корпорацию</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Принимает 1-й экземпляр тех. паспорта по журналу на хранение, вносит в реестр данные</w:t>
            </w:r>
          </w:p>
        </w:tc>
        <w:tc>
          <w:tcPr>
            <w:tcW w:w="5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Выдает владельцу или действующему от его имени доверенному лицу изготовленный технический паспорт по расписке</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Передает в Государственную корпорацию по реестру 2-й экземпляр тех. паспорта для выдачи услугополучателю</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Инвентарные дела (технические паспорта) раскладываются по адресам</w:t>
            </w:r>
          </w:p>
        </w:tc>
        <w:tc>
          <w:tcPr>
            <w:tcW w:w="5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Выдача технического паспорта на индивидуальные</w:t>
      </w:r>
    </w:p>
    <w:p>
      <w:pPr>
        <w:spacing w:after="0"/>
        <w:ind w:left="0"/>
        <w:jc w:val="both"/>
      </w:pPr>
      <w:r>
        <w:rPr>
          <w:rFonts w:ascii="Times New Roman"/>
          <w:b w:val="false"/>
          <w:i w:val="false"/>
          <w:color w:val="000000"/>
          <w:sz w:val="28"/>
        </w:rPr>
        <w:t>
               жилые дома, индивидуальные гаражи, дачные строения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1"/>
        <w:gridCol w:w="3653"/>
        <w:gridCol w:w="3196"/>
        <w:gridCol w:w="2645"/>
        <w:gridCol w:w="1815"/>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основного процесса (хода, потока работ)</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потока</w:t>
            </w:r>
          </w:p>
          <w:p>
            <w:pPr>
              <w:spacing w:after="20"/>
              <w:ind w:left="20"/>
              <w:jc w:val="both"/>
            </w:pPr>
            <w:r>
              <w:rPr>
                <w:rFonts w:ascii="Times New Roman"/>
                <w:b w:val="false"/>
                <w:i w:val="false"/>
                <w:color w:val="000000"/>
                <w:sz w:val="20"/>
              </w:rPr>
              <w:t>
работ)</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корпорация</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документов, прием</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документов при получении с Государственной корпорации по реестру</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по реестру</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w:t>
            </w:r>
          </w:p>
          <w:p>
            <w:pPr>
              <w:spacing w:after="20"/>
              <w:ind w:left="20"/>
              <w:jc w:val="both"/>
            </w:pPr>
            <w:r>
              <w:rPr>
                <w:rFonts w:ascii="Times New Roman"/>
                <w:b w:val="false"/>
                <w:i w:val="false"/>
                <w:color w:val="000000"/>
                <w:sz w:val="20"/>
              </w:rPr>
              <w:t>
распорядительное решение)</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в журнале и выдача расписки о получении, составление реестра</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в журнале, передача в архив по реестру</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Расписывается в журнале</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w:t>
            </w:r>
          </w:p>
          <w:p>
            <w:pPr>
              <w:spacing w:after="20"/>
              <w:ind w:left="20"/>
              <w:jc w:val="both"/>
            </w:pPr>
            <w:r>
              <w:rPr>
                <w:rFonts w:ascii="Times New Roman"/>
                <w:b w:val="false"/>
                <w:i w:val="false"/>
                <w:color w:val="000000"/>
                <w:sz w:val="20"/>
              </w:rPr>
              <w:t>
действия</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82"/>
        <w:gridCol w:w="1013"/>
        <w:gridCol w:w="2439"/>
        <w:gridCol w:w="7566"/>
      </w:tblGrid>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(техник- инвентаризатор)</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(техник- инвентаризатор)</w:t>
            </w:r>
          </w:p>
        </w:tc>
        <w:tc>
          <w:tcPr>
            <w:tcW w:w="7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(техник-инвентаризатор)</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Поиск архивных дел по заявкам</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Вносит данные в журнал отдела</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Назначает выезд на объект недвижимости собственнику или иному правообладателю, либо доверенному лицу (по доверенности)</w:t>
            </w:r>
          </w:p>
        </w:tc>
        <w:tc>
          <w:tcPr>
            <w:tcW w:w="7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Съемка земельного участка с составлением абриса, обработка результатов полевых работ, вычерчивание схематического плана земельного участка и поэтажных планов строения, заполнение установленных форм технического паспорта, при необходимости вынесение заключения об изменении общей площади объекта недвижимости, внесение в базу данных технических характеристик, формирование инвентарного дела или внесение изменений в существующее инвентарное дело</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документов начальнику отдела по журналу и по реестру</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Расписывается в журнале архива</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Выезд</w:t>
            </w:r>
          </w:p>
        </w:tc>
        <w:tc>
          <w:tcPr>
            <w:tcW w:w="7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Готовый технический паспорт отправляет в отдел архива и в отдел выдачи документов</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дня</w:t>
            </w:r>
          </w:p>
        </w:tc>
        <w:tc>
          <w:tcPr>
            <w:tcW w:w="7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дней</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таблицы 2-1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2"/>
        <w:gridCol w:w="3620"/>
        <w:gridCol w:w="5170"/>
        <w:gridCol w:w="252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основного процесса (хода, потока работ)</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потока</w:t>
            </w:r>
          </w:p>
          <w:p>
            <w:pPr>
              <w:spacing w:after="20"/>
              <w:ind w:left="20"/>
              <w:jc w:val="both"/>
            </w:pPr>
            <w:r>
              <w:rPr>
                <w:rFonts w:ascii="Times New Roman"/>
                <w:b w:val="false"/>
                <w:i w:val="false"/>
                <w:color w:val="000000"/>
                <w:sz w:val="20"/>
              </w:rPr>
              <w:t>
работ)</w:t>
            </w:r>
          </w:p>
        </w:tc>
        <w:tc>
          <w:tcPr>
            <w:tcW w:w="5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5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5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Принимает 1-й экземпляр тех. паспорта по журналу на хранение, вносит в реестр данные</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Инвентарные дела (технические паспорта)раскладываются по адресам</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организационно-распорядительное решение)</w:t>
            </w:r>
          </w:p>
        </w:tc>
        <w:tc>
          <w:tcPr>
            <w:tcW w:w="5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Расписывается в журнале</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5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c>
          <w:tcPr>
            <w:tcW w:w="5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28"/>
        <w:gridCol w:w="4387"/>
        <w:gridCol w:w="3785"/>
      </w:tblGrid>
      <w:tr>
        <w:trPr>
          <w:trHeight w:val="30" w:hRule="atLeast"/>
        </w:trPr>
        <w:tc>
          <w:tcPr>
            <w:tcW w:w="4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4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3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корпорация</w:t>
            </w:r>
          </w:p>
        </w:tc>
      </w:tr>
      <w:tr>
        <w:trPr>
          <w:trHeight w:val="30" w:hRule="atLeast"/>
        </w:trPr>
        <w:tc>
          <w:tcPr>
            <w:tcW w:w="4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Принимает 2-й экземпляр тех. паспорта по журналу для передачи в центр</w:t>
            </w:r>
          </w:p>
        </w:tc>
        <w:tc>
          <w:tcPr>
            <w:tcW w:w="4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Передает в центр по реестру 2-й экземпляр тех. паспорта для выдачи услугополучателю</w:t>
            </w:r>
          </w:p>
        </w:tc>
        <w:tc>
          <w:tcPr>
            <w:tcW w:w="3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 владельцу или действующему от его имени доверенному лицу изготовленный технический паспорт по расписке</w:t>
            </w:r>
          </w:p>
        </w:tc>
      </w:tr>
      <w:tr>
        <w:trPr>
          <w:trHeight w:val="30" w:hRule="atLeast"/>
        </w:trPr>
        <w:tc>
          <w:tcPr>
            <w:tcW w:w="4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Расписывается в журнале</w:t>
            </w:r>
          </w:p>
        </w:tc>
        <w:tc>
          <w:tcPr>
            <w:tcW w:w="4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в реестре</w:t>
            </w:r>
          </w:p>
        </w:tc>
        <w:tc>
          <w:tcPr>
            <w:tcW w:w="3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расписывается в журнале о получении тех. паспорта</w:t>
            </w:r>
          </w:p>
        </w:tc>
      </w:tr>
      <w:tr>
        <w:trPr>
          <w:trHeight w:val="30" w:hRule="atLeast"/>
        </w:trPr>
        <w:tc>
          <w:tcPr>
            <w:tcW w:w="4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4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Варианты использования. Основной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91"/>
        <w:gridCol w:w="2328"/>
        <w:gridCol w:w="2330"/>
        <w:gridCol w:w="555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процесс (ход, поток работ)</w:t>
            </w:r>
          </w:p>
        </w:tc>
      </w:tr>
      <w:tr>
        <w:trPr>
          <w:trHeight w:val="30" w:hRule="atLeast"/>
        </w:trPr>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корпорация</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c>
          <w:tcPr>
            <w:tcW w:w="5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орган (техник-инвентаризатор)</w:t>
            </w:r>
          </w:p>
        </w:tc>
      </w:tr>
      <w:tr>
        <w:trPr>
          <w:trHeight w:val="30" w:hRule="atLeast"/>
        </w:trPr>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Проверка документов, прием, составление реестра</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Проверка полноты документов при получении с Государственной корпорации по реестру</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Прием по реестру</w:t>
            </w:r>
          </w:p>
        </w:tc>
        <w:tc>
          <w:tcPr>
            <w:tcW w:w="5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Вносит данные в журнал отдела</w:t>
            </w:r>
          </w:p>
        </w:tc>
      </w:tr>
      <w:tr>
        <w:trPr>
          <w:trHeight w:val="30" w:hRule="atLeast"/>
        </w:trPr>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Поиск архивных дел по заявкам</w:t>
            </w:r>
          </w:p>
        </w:tc>
        <w:tc>
          <w:tcPr>
            <w:tcW w:w="5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Назначает выезд на объект недвижимости собственнику или иному правообладателю, либо доверенному лицу (по доверенности)</w:t>
            </w:r>
          </w:p>
        </w:tc>
      </w:tr>
      <w:tr>
        <w:trPr>
          <w:trHeight w:val="30" w:hRule="atLeast"/>
        </w:trPr>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Обмер жилых помещений с составлением абриса, обработка результатов полевых работ, вычерчивание плана помещений, заполнение установленных форм технического паспорта, при необходимости вынесение заключения об изменении общей площади объектов недвижимости, внесение в базу данных технических характеристик, формирование инвентарного дела или внесение изменений в существующее инвентарное дело</w:t>
            </w:r>
          </w:p>
        </w:tc>
      </w:tr>
      <w:tr>
        <w:trPr>
          <w:trHeight w:val="30" w:hRule="atLeast"/>
        </w:trPr>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Принимает 2-й экземпляр тех. паспорта по журналу для передачи в Государственную корпорацию</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Принимает 1-й экземпляр тех. паспорта по журналу на хранение, вносит в реестр данные</w:t>
            </w:r>
          </w:p>
        </w:tc>
        <w:tc>
          <w:tcPr>
            <w:tcW w:w="5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Выдает владельцу или действующему от его имени доверенному лицу изготовленный технический паспорт по расписке</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Передает в Государственную корпорацию по реестру</w:t>
            </w:r>
          </w:p>
          <w:p>
            <w:pPr>
              <w:spacing w:after="20"/>
              <w:ind w:left="20"/>
              <w:jc w:val="both"/>
            </w:pPr>
            <w:r>
              <w:rPr>
                <w:rFonts w:ascii="Times New Roman"/>
                <w:b w:val="false"/>
                <w:i w:val="false"/>
                <w:color w:val="000000"/>
                <w:sz w:val="20"/>
              </w:rPr>
              <w:t>
2-й экземпляр тех. паспорта для выдачи услугополучателю</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Инвентарные дела (технические паспорта) раскладываются по адресам</w:t>
            </w:r>
          </w:p>
        </w:tc>
        <w:tc>
          <w:tcPr>
            <w:tcW w:w="5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Выдача технического паспорта для остальных</w:t>
      </w:r>
    </w:p>
    <w:p>
      <w:pPr>
        <w:spacing w:after="0"/>
        <w:ind w:left="0"/>
        <w:jc w:val="both"/>
      </w:pPr>
      <w:r>
        <w:rPr>
          <w:rFonts w:ascii="Times New Roman"/>
          <w:b w:val="false"/>
          <w:i w:val="false"/>
          <w:color w:val="000000"/>
          <w:sz w:val="28"/>
        </w:rPr>
        <w:t>
               объектов недвижимости площадью до 500 квадратных метров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1"/>
        <w:gridCol w:w="3653"/>
        <w:gridCol w:w="3196"/>
        <w:gridCol w:w="2645"/>
        <w:gridCol w:w="1815"/>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основного процесса (хода, потока работ)</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потока работ)</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корпорация</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документов, прием</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полноты документов при получении с Государственной корпорации</w:t>
            </w:r>
          </w:p>
          <w:p>
            <w:pPr>
              <w:spacing w:after="20"/>
              <w:ind w:left="20"/>
              <w:jc w:val="both"/>
            </w:pPr>
            <w:r>
              <w:rPr>
                <w:rFonts w:ascii="Times New Roman"/>
                <w:b w:val="false"/>
                <w:i w:val="false"/>
                <w:color w:val="000000"/>
                <w:sz w:val="20"/>
              </w:rPr>
              <w:t>
по реестру</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по реестру</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w:t>
            </w:r>
          </w:p>
          <w:p>
            <w:pPr>
              <w:spacing w:after="20"/>
              <w:ind w:left="20"/>
              <w:jc w:val="both"/>
            </w:pPr>
            <w:r>
              <w:rPr>
                <w:rFonts w:ascii="Times New Roman"/>
                <w:b w:val="false"/>
                <w:i w:val="false"/>
                <w:color w:val="000000"/>
                <w:sz w:val="20"/>
              </w:rPr>
              <w:t>
распорядительное решение)</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в журнале и выдача расписки о получении, составление реестра</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в журнале, передача в архив по реестру</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Расписывается в журнале</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w:t>
            </w:r>
          </w:p>
          <w:p>
            <w:pPr>
              <w:spacing w:after="20"/>
              <w:ind w:left="20"/>
              <w:jc w:val="both"/>
            </w:pPr>
            <w:r>
              <w:rPr>
                <w:rFonts w:ascii="Times New Roman"/>
                <w:b w:val="false"/>
                <w:i w:val="false"/>
                <w:color w:val="000000"/>
                <w:sz w:val="20"/>
              </w:rPr>
              <w:t>
действия</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6"/>
        <w:gridCol w:w="889"/>
        <w:gridCol w:w="2466"/>
        <w:gridCol w:w="7649"/>
      </w:tblGrid>
      <w:tr>
        <w:trPr>
          <w:trHeight w:val="30" w:hRule="atLeast"/>
        </w:trPr>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(техник-инвентаризатор)</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(техник-инвентаризатор)</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(техник-инвентаризатор)</w:t>
            </w:r>
          </w:p>
        </w:tc>
      </w:tr>
      <w:tr>
        <w:trPr>
          <w:trHeight w:val="30" w:hRule="atLeast"/>
        </w:trPr>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Поиск архивных дел по заявкам</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Вносит данные в журнал отдела</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Назначает выезд на объект недвижимости собственнику или иному правообладателю, либо доверенному лицу (по доверенности)</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Съемка земельного участка с составлением абриса, обработка результатов полевых работ, вычерчивание схематического плана земельного участка и поэтажных планов строения, заполнение установленных форм технического паспорта, при необходимости вынесение заключения об изменении общей площади объекта недвижимости, внесение в базу данных технических характеристик, формирование инвентарного дела или внесение изменений в существующее инвентарное дело</w:t>
            </w:r>
          </w:p>
        </w:tc>
      </w:tr>
      <w:tr>
        <w:trPr>
          <w:trHeight w:val="30" w:hRule="atLeast"/>
        </w:trPr>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документов начальнику отдела по журналу и по реестру</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Расписывается в журнале архива</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Выезд</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Готовый технический паспорт отправляет в отдел архива и в отдел выдачи документов</w:t>
            </w:r>
          </w:p>
        </w:tc>
      </w:tr>
      <w:tr>
        <w:trPr>
          <w:trHeight w:val="30" w:hRule="atLeast"/>
        </w:trPr>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дней</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дней</w:t>
            </w:r>
          </w:p>
        </w:tc>
      </w:tr>
      <w:tr>
        <w:trPr>
          <w:trHeight w:val="30" w:hRule="atLeast"/>
        </w:trPr>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таблицы 3-1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4"/>
        <w:gridCol w:w="3603"/>
        <w:gridCol w:w="5022"/>
        <w:gridCol w:w="272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основного процесса (хода, потока работ)</w:t>
            </w:r>
          </w:p>
        </w:tc>
      </w:tr>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потока работ)</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r>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Принимает 1-й экземпляр тех. паспорта по журналу на хранение, вносит в реестр данные</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Инвентарные дела (технические паспорта) раскладываются по адресам</w:t>
            </w:r>
          </w:p>
        </w:tc>
      </w:tr>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 распорядительное решение)</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Расписывается в журнале</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w:t>
            </w:r>
          </w:p>
        </w:tc>
      </w:tr>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26"/>
        <w:gridCol w:w="4370"/>
        <w:gridCol w:w="3804"/>
      </w:tblGrid>
      <w:tr>
        <w:trPr>
          <w:trHeight w:val="30" w:hRule="atLeast"/>
        </w:trPr>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4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Инспектор</w:t>
            </w:r>
          </w:p>
        </w:tc>
      </w:tr>
      <w:tr>
        <w:trPr>
          <w:trHeight w:val="30" w:hRule="atLeast"/>
        </w:trPr>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Принимает 2-й экземпляр тех. паспорта по журналу для передачи в Государственную корпорацию</w:t>
            </w:r>
          </w:p>
        </w:tc>
        <w:tc>
          <w:tcPr>
            <w:tcW w:w="4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Передает в Государственную корпорацию по реестру 2-й экземпляр тех. паспорта для выдачи услугополучателю</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 владельцу или действующему от его имени доверенному лицу изготовленный тех. паспорт по расписке</w:t>
            </w:r>
          </w:p>
        </w:tc>
      </w:tr>
      <w:tr>
        <w:trPr>
          <w:trHeight w:val="30" w:hRule="atLeast"/>
        </w:trPr>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Расписывается в журнале</w:t>
            </w:r>
          </w:p>
        </w:tc>
        <w:tc>
          <w:tcPr>
            <w:tcW w:w="4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в реестре</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расписывается в журнале о получении тех. паспорта</w:t>
            </w:r>
          </w:p>
        </w:tc>
      </w:tr>
      <w:tr>
        <w:trPr>
          <w:trHeight w:val="30" w:hRule="atLeast"/>
        </w:trPr>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4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Варианты использования. Основной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91"/>
        <w:gridCol w:w="2328"/>
        <w:gridCol w:w="2330"/>
        <w:gridCol w:w="555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процесс (ход, поток работ)</w:t>
            </w:r>
          </w:p>
        </w:tc>
      </w:tr>
      <w:tr>
        <w:trPr>
          <w:trHeight w:val="30" w:hRule="atLeast"/>
        </w:trPr>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корпорация</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c>
          <w:tcPr>
            <w:tcW w:w="5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(техник-инвентаризатор)</w:t>
            </w:r>
          </w:p>
        </w:tc>
      </w:tr>
      <w:tr>
        <w:trPr>
          <w:trHeight w:val="30" w:hRule="atLeast"/>
        </w:trPr>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Проверка документов, прием, составление реестра</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Проверка полноты документов при получении с Государственной корпорации по реестру</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Прием по реестру</w:t>
            </w:r>
          </w:p>
        </w:tc>
        <w:tc>
          <w:tcPr>
            <w:tcW w:w="5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Вносит данные в журнал отдела</w:t>
            </w:r>
          </w:p>
        </w:tc>
      </w:tr>
      <w:tr>
        <w:trPr>
          <w:trHeight w:val="30" w:hRule="atLeast"/>
        </w:trPr>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Поиск архивных дел по заявкам</w:t>
            </w:r>
          </w:p>
        </w:tc>
        <w:tc>
          <w:tcPr>
            <w:tcW w:w="5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Назначает выезд на объект недвижимости собственнику или иному правообладателю, либо доверенному лицу (по доверенности)</w:t>
            </w:r>
          </w:p>
        </w:tc>
      </w:tr>
      <w:tr>
        <w:trPr>
          <w:trHeight w:val="30" w:hRule="atLeast"/>
        </w:trPr>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Обмер жилых помещений с составлением абриса, обработка результатов полевых работ, вычерчивание плана помещений, заполнение установленных форм технического паспорта, при необходимости вынесение заключения об изменении общей площади объектов недвижимости, внесение в базу данных технических характеристик, формирование инвентарного дела или внесение изменений в существующее инвентарное дело</w:t>
            </w:r>
          </w:p>
        </w:tc>
      </w:tr>
      <w:tr>
        <w:trPr>
          <w:trHeight w:val="30" w:hRule="atLeast"/>
        </w:trPr>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Принимает 2-й экземпляр тех. паспорта по журналу для передачи в Государственную корпорацию</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Принимает 1-й экземпляр тех. паспорта по журналу на хранение, вносит в реестр данные</w:t>
            </w:r>
          </w:p>
        </w:tc>
        <w:tc>
          <w:tcPr>
            <w:tcW w:w="5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Выдает владельцу или действующему от его имени доверенному лицу изготовленный технический паспорт по расписке</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Передает в центр по реестру 2-й экземпляр тех. паспорта для выдачи услугополучателю</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Инвентарные дела (технические паспорта) раскладываются по адресам</w:t>
            </w:r>
          </w:p>
        </w:tc>
        <w:tc>
          <w:tcPr>
            <w:tcW w:w="5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Выдача технического паспорта для остальных</w:t>
      </w:r>
    </w:p>
    <w:p>
      <w:pPr>
        <w:spacing w:after="0"/>
        <w:ind w:left="0"/>
        <w:jc w:val="both"/>
      </w:pPr>
      <w:r>
        <w:rPr>
          <w:rFonts w:ascii="Times New Roman"/>
          <w:b w:val="false"/>
          <w:i w:val="false"/>
          <w:color w:val="000000"/>
          <w:sz w:val="28"/>
        </w:rPr>
        <w:t>
          объектов недвижимости площадью от 500 квадратных метров и более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7"/>
        <w:gridCol w:w="3824"/>
        <w:gridCol w:w="2481"/>
        <w:gridCol w:w="3058"/>
        <w:gridCol w:w="190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основного процесса (хода, потока работ)</w:t>
            </w:r>
          </w:p>
        </w:tc>
      </w:tr>
      <w:tr>
        <w:trPr>
          <w:trHeight w:val="3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потока работ)</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корпорация</w:t>
            </w:r>
          </w:p>
        </w:tc>
        <w:tc>
          <w:tcPr>
            <w:tcW w:w="3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r>
      <w:tr>
        <w:trPr>
          <w:trHeight w:val="3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документов, прием</w:t>
            </w:r>
          </w:p>
        </w:tc>
        <w:tc>
          <w:tcPr>
            <w:tcW w:w="3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полноты документов при получении с Государственной корпорации по реестру</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по реестру</w:t>
            </w:r>
          </w:p>
        </w:tc>
      </w:tr>
      <w:tr>
        <w:trPr>
          <w:trHeight w:val="3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w:t>
            </w:r>
          </w:p>
          <w:p>
            <w:pPr>
              <w:spacing w:after="20"/>
              <w:ind w:left="20"/>
              <w:jc w:val="both"/>
            </w:pPr>
            <w:r>
              <w:rPr>
                <w:rFonts w:ascii="Times New Roman"/>
                <w:b w:val="false"/>
                <w:i w:val="false"/>
                <w:color w:val="000000"/>
                <w:sz w:val="20"/>
              </w:rPr>
              <w:t>
распорядительное решение)</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в журнале и выдача расписки о получении</w:t>
            </w:r>
          </w:p>
        </w:tc>
        <w:tc>
          <w:tcPr>
            <w:tcW w:w="3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в журнале, передача в архив по реестру</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Расписывается в журнале</w:t>
            </w:r>
          </w:p>
        </w:tc>
      </w:tr>
      <w:tr>
        <w:trPr>
          <w:trHeight w:val="3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3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6"/>
        <w:gridCol w:w="889"/>
        <w:gridCol w:w="2466"/>
        <w:gridCol w:w="7649"/>
      </w:tblGrid>
      <w:tr>
        <w:trPr>
          <w:trHeight w:val="30" w:hRule="atLeast"/>
        </w:trPr>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(техник-инвентаризатор)</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(техник-инвентаризатор)</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(техник-инвентаризатор)</w:t>
            </w:r>
          </w:p>
        </w:tc>
      </w:tr>
      <w:tr>
        <w:trPr>
          <w:trHeight w:val="30" w:hRule="atLeast"/>
        </w:trPr>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Поиск архивных дел по заявкам</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Вносит данные в журнал отдела</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Назначает выезд на объект недвижимости собственнику или иному правообладателю, либо доверенному лицу (по доверенности)</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Съемка земельного участка с составлением абриса, обработка результатов полевых работ, вычерчивание схематического плана земельного участка и поэтажных планов строения, заполнение установленных форм технического паспорта, при необходимости вынесение заключения об изменении общей площади объекта недвижимости, внесение в базу данных технических характеристик, формирование инвентарного дела или внесение изменений в существующее инвентарное дело</w:t>
            </w:r>
          </w:p>
        </w:tc>
      </w:tr>
      <w:tr>
        <w:trPr>
          <w:trHeight w:val="30" w:hRule="atLeast"/>
        </w:trPr>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документов начальнику отдела по журналу и по реестру</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Расписывается в журнале архива</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Выезд</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Готовый технический паспорт отправляет в отдел архива и в отдел выдачи документов</w:t>
            </w:r>
          </w:p>
        </w:tc>
      </w:tr>
      <w:tr>
        <w:trPr>
          <w:trHeight w:val="30" w:hRule="atLeast"/>
        </w:trPr>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месяц</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месяца</w:t>
            </w:r>
          </w:p>
        </w:tc>
      </w:tr>
      <w:tr>
        <w:trPr>
          <w:trHeight w:val="30" w:hRule="atLeast"/>
        </w:trPr>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таблицы 4-1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1"/>
        <w:gridCol w:w="3541"/>
        <w:gridCol w:w="5057"/>
        <w:gridCol w:w="274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основного процесса (хода, потока работ)</w:t>
            </w:r>
          </w:p>
        </w:tc>
      </w:tr>
      <w:tr>
        <w:trPr>
          <w:trHeight w:val="30" w:hRule="atLeast"/>
        </w:trPr>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потока работ)</w:t>
            </w:r>
          </w:p>
        </w:tc>
        <w:tc>
          <w:tcPr>
            <w:tcW w:w="5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5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r>
      <w:tr>
        <w:trPr>
          <w:trHeight w:val="30" w:hRule="atLeast"/>
        </w:trPr>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5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Принимает 1-й экземпляр тех. паспорта по журналу на хранение, вносит в реестр данные</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Инвентарные дела (технические паспорта) раскладываются по адресам</w:t>
            </w:r>
          </w:p>
        </w:tc>
      </w:tr>
      <w:tr>
        <w:trPr>
          <w:trHeight w:val="30" w:hRule="atLeast"/>
        </w:trPr>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w:t>
            </w:r>
          </w:p>
          <w:p>
            <w:pPr>
              <w:spacing w:after="20"/>
              <w:ind w:left="20"/>
              <w:jc w:val="both"/>
            </w:pPr>
            <w:r>
              <w:rPr>
                <w:rFonts w:ascii="Times New Roman"/>
                <w:b w:val="false"/>
                <w:i w:val="false"/>
                <w:color w:val="000000"/>
                <w:sz w:val="20"/>
              </w:rPr>
              <w:t>
распорядительное решение)</w:t>
            </w:r>
          </w:p>
        </w:tc>
        <w:tc>
          <w:tcPr>
            <w:tcW w:w="5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Расписывается в журнале </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w:t>
            </w:r>
          </w:p>
        </w:tc>
      </w:tr>
      <w:tr>
        <w:trPr>
          <w:trHeight w:val="30" w:hRule="atLeast"/>
        </w:trPr>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5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c>
          <w:tcPr>
            <w:tcW w:w="5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26"/>
        <w:gridCol w:w="4370"/>
        <w:gridCol w:w="3804"/>
      </w:tblGrid>
      <w:tr>
        <w:trPr>
          <w:trHeight w:val="30" w:hRule="atLeast"/>
        </w:trPr>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4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корпорация</w:t>
            </w:r>
          </w:p>
        </w:tc>
      </w:tr>
      <w:tr>
        <w:trPr>
          <w:trHeight w:val="30" w:hRule="atLeast"/>
        </w:trPr>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Принимает 2-й экземпляр тех. паспорта по журналу для передачи в Государственную корпорацию</w:t>
            </w:r>
          </w:p>
        </w:tc>
        <w:tc>
          <w:tcPr>
            <w:tcW w:w="4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Передает в Государственную корпорацию по реестру 2-й экземпляр тех. паспорта для выдачи услугополучателю</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 владельцу или действующему от его имени доверенному лицу изготовленный тех. паспорт по расписке</w:t>
            </w:r>
          </w:p>
        </w:tc>
      </w:tr>
      <w:tr>
        <w:trPr>
          <w:trHeight w:val="30" w:hRule="atLeast"/>
        </w:trPr>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Расписывается в журнале</w:t>
            </w:r>
          </w:p>
        </w:tc>
        <w:tc>
          <w:tcPr>
            <w:tcW w:w="4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в реестре</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расписывается в журнале о получении тех. паспорта</w:t>
            </w:r>
          </w:p>
        </w:tc>
      </w:tr>
      <w:tr>
        <w:trPr>
          <w:trHeight w:val="30" w:hRule="atLeast"/>
        </w:trPr>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4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Варианты использования. Основной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91"/>
        <w:gridCol w:w="2328"/>
        <w:gridCol w:w="2330"/>
        <w:gridCol w:w="555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процесс (ход, поток работ)</w:t>
            </w:r>
          </w:p>
        </w:tc>
      </w:tr>
      <w:tr>
        <w:trPr>
          <w:trHeight w:val="30" w:hRule="atLeast"/>
        </w:trPr>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корпорация</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c>
          <w:tcPr>
            <w:tcW w:w="5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p>
            <w:pPr>
              <w:spacing w:after="20"/>
              <w:ind w:left="20"/>
              <w:jc w:val="both"/>
            </w:pPr>
            <w:r>
              <w:rPr>
                <w:rFonts w:ascii="Times New Roman"/>
                <w:b w:val="false"/>
                <w:i w:val="false"/>
                <w:color w:val="000000"/>
                <w:sz w:val="20"/>
              </w:rPr>
              <w:t>
(техник-инвентаризатор)</w:t>
            </w:r>
          </w:p>
        </w:tc>
      </w:tr>
      <w:tr>
        <w:trPr>
          <w:trHeight w:val="30" w:hRule="atLeast"/>
        </w:trPr>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Проверка документов, прием, составление реестра</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Проверка полноты документов при получении с Государственной корпорации по реестру</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Прием по реестру</w:t>
            </w:r>
          </w:p>
        </w:tc>
        <w:tc>
          <w:tcPr>
            <w:tcW w:w="5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Вносит данные в журнал отдела</w:t>
            </w:r>
          </w:p>
        </w:tc>
      </w:tr>
      <w:tr>
        <w:trPr>
          <w:trHeight w:val="30" w:hRule="atLeast"/>
        </w:trPr>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Поиск архивных дел по заявкам</w:t>
            </w:r>
          </w:p>
        </w:tc>
        <w:tc>
          <w:tcPr>
            <w:tcW w:w="5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Назначает выезд на объект недвижимости собственнику или иному правообладателю, либо доверенному лицу (по доверенности)</w:t>
            </w:r>
          </w:p>
        </w:tc>
      </w:tr>
      <w:tr>
        <w:trPr>
          <w:trHeight w:val="30" w:hRule="atLeast"/>
        </w:trPr>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Обмер жилых помещений с составлением абриса, обработка результатов полевых работ, вычерчивание плана помещений, заполнение установленных форм технического паспорта, при необходимости вынесение заключения об изменении общей площади объектов недвижимости, внесение в базу данных технических характеристик, формирование инвентарного дела или внесение изменений в существующее инвентарное дело</w:t>
            </w:r>
          </w:p>
        </w:tc>
      </w:tr>
      <w:tr>
        <w:trPr>
          <w:trHeight w:val="30" w:hRule="atLeast"/>
        </w:trPr>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Принимает 2-й экземпляр тех. паспорта по журналу для передачи в Государственную корпорацию</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Принимает 1-й экземпляр тех. паспорта по журналу на хранение, вносит в реестр данные</w:t>
            </w:r>
          </w:p>
        </w:tc>
        <w:tc>
          <w:tcPr>
            <w:tcW w:w="5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Выдает владельцу или действующему от его имени доверенному лицу изготовленный технический паспорт по расписке</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Передает в центр по реестру 2-й экземпляр тех. паспорта для выдачи услугополучателю</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Инвентарные дела (технические паспорта) раскладываются по адресам</w:t>
            </w:r>
          </w:p>
        </w:tc>
        <w:tc>
          <w:tcPr>
            <w:tcW w:w="5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технического паспорта</w:t>
            </w:r>
            <w:r>
              <w:br/>
            </w:r>
            <w:r>
              <w:rPr>
                <w:rFonts w:ascii="Times New Roman"/>
                <w:b w:val="false"/>
                <w:i w:val="false"/>
                <w:color w:val="000000"/>
                <w:sz w:val="20"/>
              </w:rPr>
              <w:t>объектов недвижимости"</w:t>
            </w:r>
          </w:p>
        </w:tc>
      </w:tr>
    </w:tbl>
    <w:p>
      <w:pPr>
        <w:spacing w:after="0"/>
        <w:ind w:left="0"/>
        <w:jc w:val="left"/>
      </w:pPr>
      <w:r>
        <w:rPr>
          <w:rFonts w:ascii="Times New Roman"/>
          <w:b/>
          <w:i w:val="false"/>
          <w:color w:val="000000"/>
        </w:rPr>
        <w:t xml:space="preserve"> Схема функционального взаимодействия  </w:t>
      </w:r>
    </w:p>
    <w:p>
      <w:pPr>
        <w:spacing w:after="0"/>
        <w:ind w:left="0"/>
        <w:jc w:val="both"/>
      </w:pPr>
      <w:r>
        <w:drawing>
          <wp:inline distT="0" distB="0" distL="0" distR="0">
            <wp:extent cx="78105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6108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w:t>
            </w:r>
            <w:r>
              <w:br/>
            </w:r>
            <w:r>
              <w:rPr>
                <w:rFonts w:ascii="Times New Roman"/>
                <w:b w:val="false"/>
                <w:i w:val="false"/>
                <w:color w:val="000000"/>
                <w:sz w:val="20"/>
              </w:rPr>
              <w:t>регламенту государственной услуги "Выдача</w:t>
            </w:r>
            <w:r>
              <w:br/>
            </w:r>
            <w:r>
              <w:rPr>
                <w:rFonts w:ascii="Times New Roman"/>
                <w:b w:val="false"/>
                <w:i w:val="false"/>
                <w:color w:val="000000"/>
                <w:sz w:val="20"/>
              </w:rPr>
              <w:t>технического паспорта объектов недвижимости"</w:t>
            </w:r>
          </w:p>
        </w:tc>
      </w:tr>
    </w:tbl>
    <w:p>
      <w:pPr>
        <w:spacing w:after="0"/>
        <w:ind w:left="0"/>
        <w:jc w:val="left"/>
      </w:pPr>
      <w:r>
        <w:rPr>
          <w:rFonts w:ascii="Times New Roman"/>
          <w:b/>
          <w:i w:val="false"/>
          <w:color w:val="000000"/>
        </w:rPr>
        <w:t xml:space="preserve"> Справочник</w:t>
      </w:r>
      <w:r>
        <w:br/>
      </w:r>
      <w:r>
        <w:rPr>
          <w:rFonts w:ascii="Times New Roman"/>
          <w:b/>
          <w:i w:val="false"/>
          <w:color w:val="000000"/>
        </w:rPr>
        <w:t>бизнес-процессов оказания государственной услуги</w:t>
      </w:r>
    </w:p>
    <w:p>
      <w:pPr>
        <w:spacing w:after="0"/>
        <w:ind w:left="0"/>
        <w:jc w:val="both"/>
      </w:pPr>
      <w:r>
        <w:rPr>
          <w:rFonts w:ascii="Times New Roman"/>
          <w:b w:val="false"/>
          <w:i w:val="false"/>
          <w:color w:val="000000"/>
          <w:sz w:val="28"/>
        </w:rPr>
        <w:t>
      "Выдача технического паспорта объектов недвижимости"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При оказании услуги через Государственную корпорацию</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предоставлении услуги в электронном формате посредством веб-портала "электронного правительства"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*СФЕ - структурно-функциональная единица: взаимодействие структурных подразделений (работников) услугодателя, Государственной корпорации, веб-портала "электронного правительства";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263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2263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ИИС ГК – интегрированная информационная система Государственной корпорации;</w:t>
      </w:r>
    </w:p>
    <w:p>
      <w:pPr>
        <w:spacing w:after="0"/>
        <w:ind w:left="0"/>
        <w:jc w:val="both"/>
      </w:pPr>
      <w:r>
        <w:rPr>
          <w:rFonts w:ascii="Times New Roman"/>
          <w:b w:val="false"/>
          <w:i w:val="false"/>
          <w:color w:val="000000"/>
          <w:sz w:val="28"/>
        </w:rPr>
        <w:t>
      - ПЭП – веб-портал "электронного правительства";</w:t>
      </w:r>
    </w:p>
    <w:p>
      <w:pPr>
        <w:spacing w:after="0"/>
        <w:ind w:left="0"/>
        <w:jc w:val="both"/>
      </w:pPr>
      <w:r>
        <w:rPr>
          <w:rFonts w:ascii="Times New Roman"/>
          <w:b w:val="false"/>
          <w:i w:val="false"/>
          <w:color w:val="000000"/>
          <w:sz w:val="28"/>
        </w:rPr>
        <w:t>
      - ГК – Государственная корпорация;</w:t>
      </w:r>
    </w:p>
    <w:p>
      <w:pPr>
        <w:spacing w:after="0"/>
        <w:ind w:left="0"/>
        <w:jc w:val="both"/>
      </w:pPr>
      <w:r>
        <w:rPr>
          <w:rFonts w:ascii="Times New Roman"/>
          <w:b w:val="false"/>
          <w:i w:val="false"/>
          <w:color w:val="000000"/>
          <w:sz w:val="28"/>
        </w:rPr>
        <w:t>
      - ЭЦП – электронно-цифровая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февраля 2016 года № 98</w:t>
            </w:r>
            <w:r>
              <w:br/>
            </w:r>
            <w:r>
              <w:rPr>
                <w:rFonts w:ascii="Times New Roman"/>
                <w:b w:val="false"/>
                <w:i w:val="false"/>
                <w:color w:val="000000"/>
                <w:sz w:val="20"/>
              </w:rPr>
              <w:t>Приложение 10</w:t>
            </w:r>
            <w:r>
              <w:br/>
            </w:r>
            <w:r>
              <w:rPr>
                <w:rFonts w:ascii="Times New Roman"/>
                <w:b w:val="false"/>
                <w:i w:val="false"/>
                <w:color w:val="000000"/>
                <w:sz w:val="20"/>
              </w:rPr>
              <w:t>к приказу и.о.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мая 2015 года № 300</w:t>
            </w:r>
          </w:p>
        </w:tc>
      </w:tr>
    </w:tbl>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дубликата технического паспорта объектов недвижимости"</w:t>
      </w:r>
      <w:r>
        <w:br/>
      </w:r>
      <w:r>
        <w:rPr>
          <w:rFonts w:ascii="Times New Roman"/>
          <w:b/>
          <w:i w:val="false"/>
          <w:color w:val="000000"/>
        </w:rPr>
        <w:t>1. Общие положения</w:t>
      </w:r>
    </w:p>
    <w:p>
      <w:pPr>
        <w:spacing w:after="0"/>
        <w:ind w:left="0"/>
        <w:jc w:val="both"/>
      </w:pPr>
      <w:r>
        <w:rPr>
          <w:rFonts w:ascii="Times New Roman"/>
          <w:b w:val="false"/>
          <w:i w:val="false"/>
          <w:color w:val="000000"/>
          <w:sz w:val="28"/>
        </w:rPr>
        <w:t xml:space="preserve">
      1.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"Об утверждении стандартов государственных услуг по вопросам регистрации прав на недвижимое имущество и регистрации залога движимого имущества, не подлежащего обязательной государственной регистрации", утвержденного приказом Министра юстиции Республики Казахстан от 28 апреля 2015 года № 246 (зарегистрирован в Реестре государственной регистрации нормативных правовых актов за № 11408) (далее – Стандарт) некоммерческим акционерным обществом Государственная корпорация "Правительство для граждан" (далее – услугодатель).</w:t>
      </w:r>
    </w:p>
    <w:p>
      <w:pPr>
        <w:spacing w:after="0"/>
        <w:ind w:left="0"/>
        <w:jc w:val="both"/>
      </w:pPr>
      <w:r>
        <w:rPr>
          <w:rFonts w:ascii="Times New Roman"/>
          <w:b w:val="false"/>
          <w:i w:val="false"/>
          <w:color w:val="000000"/>
          <w:sz w:val="28"/>
        </w:rPr>
        <w:t>
      2. Форма оказываемой услуги - электронная (частично автоматизированная) и (или) бумажная (</w:t>
      </w:r>
      <w:r>
        <w:rPr>
          <w:rFonts w:ascii="Times New Roman"/>
          <w:b w:val="false"/>
          <w:i w:val="false"/>
          <w:color w:val="000000"/>
          <w:sz w:val="28"/>
        </w:rPr>
        <w:t>пункт 5</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3. Результат завершения оказания государственной услуги - дубликат технического паспорта объекта недвижимости (</w:t>
      </w:r>
      <w:r>
        <w:rPr>
          <w:rFonts w:ascii="Times New Roman"/>
          <w:b w:val="false"/>
          <w:i w:val="false"/>
          <w:color w:val="000000"/>
          <w:sz w:val="28"/>
        </w:rPr>
        <w:t>пункт 6</w:t>
      </w:r>
      <w:r>
        <w:rPr>
          <w:rFonts w:ascii="Times New Roman"/>
          <w:b w:val="false"/>
          <w:i w:val="false"/>
          <w:color w:val="000000"/>
          <w:sz w:val="28"/>
        </w:rPr>
        <w:t xml:space="preserve"> Стандарта).</w:t>
      </w:r>
    </w:p>
    <w:p>
      <w:pPr>
        <w:spacing w:after="0"/>
        <w:ind w:left="0"/>
        <w:jc w:val="left"/>
      </w:pPr>
      <w:r>
        <w:rPr>
          <w:rFonts w:ascii="Times New Roman"/>
          <w:b/>
          <w:i w:val="false"/>
          <w:color w:val="000000"/>
        </w:rPr>
        <w:t xml:space="preserve"> 2. Описание порядка действий структурных</w:t>
      </w:r>
      <w:r>
        <w:br/>
      </w:r>
      <w:r>
        <w:rPr>
          <w:rFonts w:ascii="Times New Roman"/>
          <w:b/>
          <w:i w:val="false"/>
          <w:color w:val="000000"/>
        </w:rPr>
        <w:t>подразделений (работников) услугодателя в процессе</w:t>
      </w:r>
      <w:r>
        <w:br/>
      </w:r>
      <w:r>
        <w:rPr>
          <w:rFonts w:ascii="Times New Roman"/>
          <w:b/>
          <w:i w:val="false"/>
          <w:color w:val="000000"/>
        </w:rPr>
        <w:t>оказания государственной услуги</w:t>
      </w:r>
    </w:p>
    <w:p>
      <w:pPr>
        <w:spacing w:after="0"/>
        <w:ind w:left="0"/>
        <w:jc w:val="both"/>
      </w:pPr>
      <w:r>
        <w:rPr>
          <w:rFonts w:ascii="Times New Roman"/>
          <w:b w:val="false"/>
          <w:i w:val="false"/>
          <w:color w:val="000000"/>
          <w:sz w:val="28"/>
        </w:rPr>
        <w:t xml:space="preserve">
      4. Основанием для начала процедуры (действия) некоммерческим акционерным обществом Государственная корпорация "Правительство для граждан" (далее - Государственная корпорация) по оказанию государственной услуги является заявление на выдачу дубликата технического паспорта (далее – 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5. Услугополучатель подает заявление о получении услуги в Государственную корпорацию, затем инспектор услугодателя согласно своим функциональным обязанностям осуществляет прием документов по книге учета документов, осуществляет рассмотрение представленных запросов из Государственной корпорации, подготавливает, направляет результат оказания государственной услуги и передачу исполненных документов по книге учета документов.</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в процессе оказания государственной услуги</w:t>
      </w:r>
    </w:p>
    <w:p>
      <w:pPr>
        <w:spacing w:after="0"/>
        <w:ind w:left="0"/>
        <w:jc w:val="both"/>
      </w:pPr>
      <w:r>
        <w:rPr>
          <w:rFonts w:ascii="Times New Roman"/>
          <w:b w:val="false"/>
          <w:i w:val="false"/>
          <w:color w:val="000000"/>
          <w:sz w:val="28"/>
        </w:rPr>
        <w:t>
      6. Перечень структурных подразделений (работников) Государственной корпорации, которые участвуют в процессе оказания государственной услуги:</w:t>
      </w:r>
    </w:p>
    <w:p>
      <w:pPr>
        <w:spacing w:after="0"/>
        <w:ind w:left="0"/>
        <w:jc w:val="both"/>
      </w:pPr>
      <w:r>
        <w:rPr>
          <w:rFonts w:ascii="Times New Roman"/>
          <w:b w:val="false"/>
          <w:i w:val="false"/>
          <w:color w:val="000000"/>
          <w:sz w:val="28"/>
        </w:rPr>
        <w:t>
      С момента сдачи пакета документов услугополучателем при обращении в Государственную корпорацию (день приема документов не входит в срок оказания государственной услуги, при этом результат оказания государственной услуги Государственная корпорация предоставляет за день до окончания срока оказания) и на портал (</w:t>
      </w:r>
      <w:r>
        <w:rPr>
          <w:rFonts w:ascii="Times New Roman"/>
          <w:b w:val="false"/>
          <w:i w:val="false"/>
          <w:color w:val="000000"/>
          <w:sz w:val="28"/>
        </w:rPr>
        <w:t>пункт 4</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1) инспектор Государственной корпорации – прием и выдача документов – 20 минут;</w:t>
      </w:r>
    </w:p>
    <w:p>
      <w:pPr>
        <w:spacing w:after="0"/>
        <w:ind w:left="0"/>
        <w:jc w:val="both"/>
      </w:pPr>
      <w:r>
        <w:rPr>
          <w:rFonts w:ascii="Times New Roman"/>
          <w:b w:val="false"/>
          <w:i w:val="false"/>
          <w:color w:val="000000"/>
          <w:sz w:val="28"/>
        </w:rPr>
        <w:t>
      2) инспектор накопительного отдела Государственной корпорации - направление и получение документов от услугодателя – 20 минут;</w:t>
      </w:r>
    </w:p>
    <w:p>
      <w:pPr>
        <w:spacing w:after="0"/>
        <w:ind w:left="0"/>
        <w:jc w:val="both"/>
      </w:pPr>
      <w:r>
        <w:rPr>
          <w:rFonts w:ascii="Times New Roman"/>
          <w:b w:val="false"/>
          <w:i w:val="false"/>
          <w:color w:val="000000"/>
          <w:sz w:val="28"/>
        </w:rPr>
        <w:t>
      3) инспектор (архив) – поиск архивных документов по заявкам – 15 минут;</w:t>
      </w:r>
    </w:p>
    <w:p>
      <w:pPr>
        <w:spacing w:after="0"/>
        <w:ind w:left="0"/>
        <w:jc w:val="both"/>
      </w:pPr>
      <w:r>
        <w:rPr>
          <w:rFonts w:ascii="Times New Roman"/>
          <w:b w:val="false"/>
          <w:i w:val="false"/>
          <w:color w:val="000000"/>
          <w:sz w:val="28"/>
        </w:rPr>
        <w:t>
      4) инспектор (техник-инвентаризатор) – изготовление дубликата технического паспорта объекта недвижимости.</w:t>
      </w:r>
    </w:p>
    <w:p>
      <w:pPr>
        <w:spacing w:after="0"/>
        <w:ind w:left="0"/>
        <w:jc w:val="both"/>
      </w:pPr>
      <w:r>
        <w:rPr>
          <w:rFonts w:ascii="Times New Roman"/>
          <w:b w:val="false"/>
          <w:i w:val="false"/>
          <w:color w:val="000000"/>
          <w:sz w:val="28"/>
        </w:rPr>
        <w:t>
      Информационные системы, которые задействованы в оказании государственной услуги:</w:t>
      </w:r>
    </w:p>
    <w:p>
      <w:pPr>
        <w:spacing w:after="0"/>
        <w:ind w:left="0"/>
        <w:jc w:val="both"/>
      </w:pPr>
      <w:r>
        <w:rPr>
          <w:rFonts w:ascii="Times New Roman"/>
          <w:b w:val="false"/>
          <w:i w:val="false"/>
          <w:color w:val="000000"/>
          <w:sz w:val="28"/>
        </w:rPr>
        <w:t>
      1) ПЭП;</w:t>
      </w:r>
    </w:p>
    <w:p>
      <w:pPr>
        <w:spacing w:after="0"/>
        <w:ind w:left="0"/>
        <w:jc w:val="both"/>
      </w:pPr>
      <w:r>
        <w:rPr>
          <w:rFonts w:ascii="Times New Roman"/>
          <w:b w:val="false"/>
          <w:i w:val="false"/>
          <w:color w:val="000000"/>
          <w:sz w:val="28"/>
        </w:rPr>
        <w:t>
      2) информационная система Государственной базы данных "Регистр недвижимости" (далее – ИС ГБД РН).</w:t>
      </w:r>
    </w:p>
    <w:p>
      <w:pPr>
        <w:spacing w:after="0"/>
        <w:ind w:left="0"/>
        <w:jc w:val="both"/>
      </w:pPr>
      <w:r>
        <w:rPr>
          <w:rFonts w:ascii="Times New Roman"/>
          <w:b w:val="false"/>
          <w:i w:val="false"/>
          <w:color w:val="000000"/>
          <w:sz w:val="28"/>
        </w:rPr>
        <w:t xml:space="preserve">
      7. Описание последовательности процедур (действий) между структурными подразделениями (работниками с указанием длительности каждой процедуры (действия) указаны в действиях (процесса, процедуры, операции) и их описание при оказании государственной услуги в зависимости от видов объектов недвижимости согласно </w:t>
      </w:r>
      <w:r>
        <w:rPr>
          <w:rFonts w:ascii="Times New Roman"/>
          <w:b w:val="false"/>
          <w:i w:val="false"/>
          <w:color w:val="000000"/>
          <w:sz w:val="28"/>
        </w:rPr>
        <w:t>приложения 1</w:t>
      </w:r>
      <w:r>
        <w:rPr>
          <w:rFonts w:ascii="Times New Roman"/>
          <w:b w:val="false"/>
          <w:i w:val="false"/>
          <w:color w:val="000000"/>
          <w:sz w:val="28"/>
        </w:rPr>
        <w:t xml:space="preserve"> к настоящему регламенту и схеме функционального взаимодействия согласно  </w:t>
      </w:r>
      <w:r>
        <w:rPr>
          <w:rFonts w:ascii="Times New Roman"/>
          <w:b w:val="false"/>
          <w:i w:val="false"/>
          <w:color w:val="000000"/>
          <w:sz w:val="28"/>
        </w:rPr>
        <w:t>приложения 2</w:t>
      </w:r>
      <w:r>
        <w:rPr>
          <w:rFonts w:ascii="Times New Roman"/>
          <w:b w:val="false"/>
          <w:i w:val="false"/>
          <w:color w:val="000000"/>
          <w:sz w:val="28"/>
        </w:rPr>
        <w:t xml:space="preserve"> к настоящему регламенту, а также в справочнике бизнес-процессов оказания государственной услуги согласно </w:t>
      </w:r>
      <w:r>
        <w:rPr>
          <w:rFonts w:ascii="Times New Roman"/>
          <w:b w:val="false"/>
          <w:i w:val="false"/>
          <w:color w:val="000000"/>
          <w:sz w:val="28"/>
        </w:rPr>
        <w:t>приложения 3</w:t>
      </w:r>
      <w:r>
        <w:rPr>
          <w:rFonts w:ascii="Times New Roman"/>
          <w:b w:val="false"/>
          <w:i w:val="false"/>
          <w:color w:val="000000"/>
          <w:sz w:val="28"/>
        </w:rPr>
        <w:t xml:space="preserve"> к настоящему регламенту.</w:t>
      </w:r>
    </w:p>
    <w:p>
      <w:pPr>
        <w:spacing w:after="0"/>
        <w:ind w:left="0"/>
        <w:jc w:val="left"/>
      </w:pPr>
      <w:r>
        <w:rPr>
          <w:rFonts w:ascii="Times New Roman"/>
          <w:b/>
          <w:i w:val="false"/>
          <w:color w:val="000000"/>
        </w:rPr>
        <w:t xml:space="preserve"> 4. Описание порядка взаимодействия с Государственной</w:t>
      </w:r>
      <w:r>
        <w:br/>
      </w:r>
      <w:r>
        <w:rPr>
          <w:rFonts w:ascii="Times New Roman"/>
          <w:b/>
          <w:i w:val="false"/>
          <w:color w:val="000000"/>
        </w:rPr>
        <w:t>корпорацией и (или) иными услугодателями, а также порядка</w:t>
      </w:r>
      <w:r>
        <w:br/>
      </w:r>
      <w:r>
        <w:rPr>
          <w:rFonts w:ascii="Times New Roman"/>
          <w:b/>
          <w:i w:val="false"/>
          <w:color w:val="000000"/>
        </w:rPr>
        <w:t>использования информационных систем в процессе оказания</w:t>
      </w:r>
      <w:r>
        <w:br/>
      </w:r>
      <w:r>
        <w:rPr>
          <w:rFonts w:ascii="Times New Roman"/>
          <w:b/>
          <w:i w:val="false"/>
          <w:color w:val="000000"/>
        </w:rPr>
        <w:t>государственной услуги</w:t>
      </w:r>
    </w:p>
    <w:p>
      <w:pPr>
        <w:spacing w:after="0"/>
        <w:ind w:left="0"/>
        <w:jc w:val="both"/>
      </w:pPr>
      <w:r>
        <w:rPr>
          <w:rFonts w:ascii="Times New Roman"/>
          <w:b w:val="false"/>
          <w:i w:val="false"/>
          <w:color w:val="000000"/>
          <w:sz w:val="28"/>
        </w:rPr>
        <w:t>
      8. В Государственной корпорации прием документов осуществляется в операционном зале посредством "безбарьерного обслуживания", на которых указываются фамилия, имя, отчество (при его наличии) и должность работника Государственной корпорации.</w:t>
      </w:r>
    </w:p>
    <w:p>
      <w:pPr>
        <w:spacing w:after="0"/>
        <w:ind w:left="0"/>
        <w:jc w:val="both"/>
      </w:pPr>
      <w:r>
        <w:rPr>
          <w:rFonts w:ascii="Times New Roman"/>
          <w:b w:val="false"/>
          <w:i w:val="false"/>
          <w:color w:val="000000"/>
          <w:sz w:val="28"/>
        </w:rPr>
        <w:t>
      Максимально допустимое время ожидания услугополучателем для сдачи документов – не более 20 минут.</w:t>
      </w:r>
    </w:p>
    <w:p>
      <w:pPr>
        <w:spacing w:after="0"/>
        <w:ind w:left="0"/>
        <w:jc w:val="both"/>
      </w:pPr>
      <w:r>
        <w:rPr>
          <w:rFonts w:ascii="Times New Roman"/>
          <w:b w:val="false"/>
          <w:i w:val="false"/>
          <w:color w:val="000000"/>
          <w:sz w:val="28"/>
        </w:rPr>
        <w:t>
      Максимально допустимое время обслуживания услугополучателя – не более 20 минут.</w:t>
      </w:r>
    </w:p>
    <w:p>
      <w:pPr>
        <w:spacing w:after="0"/>
        <w:ind w:left="0"/>
        <w:jc w:val="both"/>
      </w:pPr>
      <w:r>
        <w:rPr>
          <w:rFonts w:ascii="Times New Roman"/>
          <w:b w:val="false"/>
          <w:i w:val="false"/>
          <w:color w:val="000000"/>
          <w:sz w:val="28"/>
        </w:rPr>
        <w:t xml:space="preserve">
      Для получения государственной услуги услугополучатель предоставляет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xml:space="preserve">
      При приеме документов в Государственной корпорации получателю государственной услуги выдается расписка о приеме соответствующих документов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9. Выдача готовых документов услугополучателю осуществляется сотрудником Государственной корпорации посредством "окон" на основании расписки в указанный в ней срок.</w:t>
      </w:r>
    </w:p>
    <w:p>
      <w:pPr>
        <w:spacing w:after="0"/>
        <w:ind w:left="0"/>
        <w:jc w:val="both"/>
      </w:pPr>
      <w:r>
        <w:rPr>
          <w:rFonts w:ascii="Times New Roman"/>
          <w:b w:val="false"/>
          <w:i w:val="false"/>
          <w:color w:val="000000"/>
          <w:sz w:val="28"/>
        </w:rPr>
        <w:t>
      Услугополучатель в порядке электронной очереди проходит в операционный зал для сдачи документов инспектору Государственной корпорации, инспектор проверяет полноту перечня документов, далее регистрирует в журнале и выдает расписку о получении.</w:t>
      </w:r>
    </w:p>
    <w:p>
      <w:pPr>
        <w:spacing w:after="0"/>
        <w:ind w:left="0"/>
        <w:jc w:val="both"/>
      </w:pPr>
      <w:r>
        <w:rPr>
          <w:rFonts w:ascii="Times New Roman"/>
          <w:b w:val="false"/>
          <w:i w:val="false"/>
          <w:color w:val="000000"/>
          <w:sz w:val="28"/>
        </w:rPr>
        <w:t>
      10. Описание порядка обращения и последовательности процедур (действий) услугодателя и услугополучателя при подаче электронного заявления для оказания государственной услуги через ПЭП:</w:t>
      </w:r>
    </w:p>
    <w:p>
      <w:pPr>
        <w:spacing w:after="0"/>
        <w:ind w:left="0"/>
        <w:jc w:val="both"/>
      </w:pPr>
      <w:r>
        <w:rPr>
          <w:rFonts w:ascii="Times New Roman"/>
          <w:b w:val="false"/>
          <w:i w:val="false"/>
          <w:color w:val="000000"/>
          <w:sz w:val="28"/>
        </w:rPr>
        <w:t>
      1) услугополучатель осуществляет регистрацию на ПЭП с помощью своего регистрационного свидетельства электронно-цифровой подписью (далее – ЭЦП), которое хранится в интернет-браузере компьютера услугополучателя (осуществляется для незарегистрированных услугополучателей на ПЭП);</w:t>
      </w:r>
    </w:p>
    <w:p>
      <w:pPr>
        <w:spacing w:after="0"/>
        <w:ind w:left="0"/>
        <w:jc w:val="both"/>
      </w:pPr>
      <w:r>
        <w:rPr>
          <w:rFonts w:ascii="Times New Roman"/>
          <w:b w:val="false"/>
          <w:i w:val="false"/>
          <w:color w:val="000000"/>
          <w:sz w:val="28"/>
        </w:rPr>
        <w:t>
      2) процесс 1 – прикрепление в интернет-браузер компьютера услугополучателя регистрационного свидетельства ЭЦП, процесс ввода услугополучателем пароля (процесс авторизации) на ПЭП для получения государственной услуги;</w:t>
      </w:r>
    </w:p>
    <w:p>
      <w:pPr>
        <w:spacing w:after="0"/>
        <w:ind w:left="0"/>
        <w:jc w:val="both"/>
      </w:pPr>
      <w:r>
        <w:rPr>
          <w:rFonts w:ascii="Times New Roman"/>
          <w:b w:val="false"/>
          <w:i w:val="false"/>
          <w:color w:val="000000"/>
          <w:sz w:val="28"/>
        </w:rPr>
        <w:t>
      3) условие 1 – проверка на ПЭП подлинности данных о зарегистрированном услугополучателе через логин идентификационного индивидуального номера (далее – ИИН) или бизнес идентификационного номера (далее - БИН) и пароль;</w:t>
      </w:r>
    </w:p>
    <w:p>
      <w:pPr>
        <w:spacing w:after="0"/>
        <w:ind w:left="0"/>
        <w:jc w:val="both"/>
      </w:pPr>
      <w:r>
        <w:rPr>
          <w:rFonts w:ascii="Times New Roman"/>
          <w:b w:val="false"/>
          <w:i w:val="false"/>
          <w:color w:val="000000"/>
          <w:sz w:val="28"/>
        </w:rPr>
        <w:t>
      4) процесс 2 – формирование ПЭП сообщения об отказе в авторизации в связи с имеющимися нарушениями в данных услугополучателя;</w:t>
      </w:r>
    </w:p>
    <w:p>
      <w:pPr>
        <w:spacing w:after="0"/>
        <w:ind w:left="0"/>
        <w:jc w:val="both"/>
      </w:pPr>
      <w:r>
        <w:rPr>
          <w:rFonts w:ascii="Times New Roman"/>
          <w:b w:val="false"/>
          <w:i w:val="false"/>
          <w:color w:val="000000"/>
          <w:sz w:val="28"/>
        </w:rPr>
        <w:t xml:space="preserve">
      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прикреплением к форме запроса необходимых документов в электронном виде,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6) процесс 4 – выбор услугополучателем регистрационного свидетельства ЭЦП для удостоверения (подписания) запроса;</w:t>
      </w:r>
    </w:p>
    <w:p>
      <w:pPr>
        <w:spacing w:after="0"/>
        <w:ind w:left="0"/>
        <w:jc w:val="both"/>
      </w:pPr>
      <w:r>
        <w:rPr>
          <w:rFonts w:ascii="Times New Roman"/>
          <w:b w:val="false"/>
          <w:i w:val="false"/>
          <w:color w:val="000000"/>
          <w:sz w:val="28"/>
        </w:rPr>
        <w:t>
      7) условие 2 – проверка на ПЭП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pPr>
        <w:spacing w:after="0"/>
        <w:ind w:left="0"/>
        <w:jc w:val="both"/>
      </w:pPr>
      <w:r>
        <w:rPr>
          <w:rFonts w:ascii="Times New Roman"/>
          <w:b w:val="false"/>
          <w:i w:val="false"/>
          <w:color w:val="000000"/>
          <w:sz w:val="28"/>
        </w:rPr>
        <w:t>
      8) процесс 5 – формирование сообщения об отказе в запрашиваемой услуге в связи с не подтверждением подлинности ЭЦП услугополучателя;</w:t>
      </w:r>
    </w:p>
    <w:p>
      <w:pPr>
        <w:spacing w:after="0"/>
        <w:ind w:left="0"/>
        <w:jc w:val="both"/>
      </w:pPr>
      <w:r>
        <w:rPr>
          <w:rFonts w:ascii="Times New Roman"/>
          <w:b w:val="false"/>
          <w:i w:val="false"/>
          <w:color w:val="000000"/>
          <w:sz w:val="28"/>
        </w:rPr>
        <w:t>
      9) процесс 6 – удостоверение (подписание) посредством ЭЦП услугополучателя заполненной формы (введенных данных) запроса на оказание услуги;</w:t>
      </w:r>
    </w:p>
    <w:p>
      <w:pPr>
        <w:spacing w:after="0"/>
        <w:ind w:left="0"/>
        <w:jc w:val="both"/>
      </w:pPr>
      <w:r>
        <w:rPr>
          <w:rFonts w:ascii="Times New Roman"/>
          <w:b w:val="false"/>
          <w:i w:val="false"/>
          <w:color w:val="000000"/>
          <w:sz w:val="28"/>
        </w:rPr>
        <w:t>
      10) процесс 7 – регистрация электронного документа (запроса услугополучателя) в ИС ГБД РН и обработка запроса в ИС ГБД РН;</w:t>
      </w:r>
    </w:p>
    <w:p>
      <w:pPr>
        <w:spacing w:after="0"/>
        <w:ind w:left="0"/>
        <w:jc w:val="both"/>
      </w:pPr>
      <w:r>
        <w:rPr>
          <w:rFonts w:ascii="Times New Roman"/>
          <w:b w:val="false"/>
          <w:i w:val="false"/>
          <w:color w:val="000000"/>
          <w:sz w:val="28"/>
        </w:rPr>
        <w:t>
      11) условие 3 – проверка (обработка) услугодателем соответствия приложенных документов, указанных в стандарте и основаниям для оказания услуги;</w:t>
      </w:r>
    </w:p>
    <w:p>
      <w:pPr>
        <w:spacing w:after="0"/>
        <w:ind w:left="0"/>
        <w:jc w:val="both"/>
      </w:pPr>
      <w:r>
        <w:rPr>
          <w:rFonts w:ascii="Times New Roman"/>
          <w:b w:val="false"/>
          <w:i w:val="false"/>
          <w:color w:val="000000"/>
          <w:sz w:val="28"/>
        </w:rPr>
        <w:t>
      12) процесс 8 – формирование сообщения об отказе в запрашиваемой услуге в связи с имеющимися нарушениями в данных услугополучателя в ИС ГБД РН;</w:t>
      </w:r>
    </w:p>
    <w:p>
      <w:pPr>
        <w:spacing w:after="0"/>
        <w:ind w:left="0"/>
        <w:jc w:val="both"/>
      </w:pPr>
      <w:r>
        <w:rPr>
          <w:rFonts w:ascii="Times New Roman"/>
          <w:b w:val="false"/>
          <w:i w:val="false"/>
          <w:color w:val="000000"/>
          <w:sz w:val="28"/>
        </w:rPr>
        <w:t>
      13) процесс 9 – получение услугополучателем уведомления о результате оказания услуги.</w:t>
      </w:r>
    </w:p>
    <w:p>
      <w:pPr>
        <w:spacing w:after="0"/>
        <w:ind w:left="0"/>
        <w:jc w:val="both"/>
      </w:pPr>
      <w:r>
        <w:rPr>
          <w:rFonts w:ascii="Times New Roman"/>
          <w:b w:val="false"/>
          <w:i w:val="false"/>
          <w:color w:val="000000"/>
          <w:sz w:val="28"/>
        </w:rPr>
        <w:t>
      11.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дубликата технического</w:t>
            </w:r>
            <w:r>
              <w:br/>
            </w:r>
            <w:r>
              <w:rPr>
                <w:rFonts w:ascii="Times New Roman"/>
                <w:b w:val="false"/>
                <w:i w:val="false"/>
                <w:color w:val="000000"/>
                <w:sz w:val="20"/>
              </w:rPr>
              <w:t>паспорта объектов недвижимости"</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Действия (процесса, процедуры, операции) и их описание при оказании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государственной услуги в зависимости от видов объектов недвижимости</w:t>
      </w:r>
    </w:p>
    <w:p>
      <w:pPr>
        <w:spacing w:after="0"/>
        <w:ind w:left="0"/>
        <w:jc w:val="both"/>
      </w:pPr>
      <w:r>
        <w:rPr>
          <w:rFonts w:ascii="Times New Roman"/>
          <w:b w:val="false"/>
          <w:i w:val="false"/>
          <w:color w:val="000000"/>
          <w:sz w:val="28"/>
        </w:rPr>
        <w:t>
      Выдача дубликата технического паспорта на квартиры, комнаты</w:t>
      </w:r>
    </w:p>
    <w:p>
      <w:pPr>
        <w:spacing w:after="0"/>
        <w:ind w:left="0"/>
        <w:jc w:val="both"/>
      </w:pPr>
      <w:r>
        <w:rPr>
          <w:rFonts w:ascii="Times New Roman"/>
          <w:b w:val="false"/>
          <w:i w:val="false"/>
          <w:color w:val="000000"/>
          <w:sz w:val="28"/>
        </w:rPr>
        <w:t>
      в общежитиях, индивидуальные жилые дома, индивидуальные</w:t>
      </w:r>
    </w:p>
    <w:p>
      <w:pPr>
        <w:spacing w:after="0"/>
        <w:ind w:left="0"/>
        <w:jc w:val="both"/>
      </w:pPr>
      <w:r>
        <w:rPr>
          <w:rFonts w:ascii="Times New Roman"/>
          <w:b w:val="false"/>
          <w:i w:val="false"/>
          <w:color w:val="000000"/>
          <w:sz w:val="28"/>
        </w:rPr>
        <w:t>
      гаражи, дачные строения.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83"/>
        <w:gridCol w:w="4470"/>
        <w:gridCol w:w="3158"/>
        <w:gridCol w:w="348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основного процесса (хода, потока работ)</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потока работ)</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корпорация</w:t>
            </w:r>
          </w:p>
        </w:tc>
        <w:tc>
          <w:tcPr>
            <w:tcW w:w="3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Услугодатель </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документов, прием</w:t>
            </w:r>
          </w:p>
        </w:tc>
        <w:tc>
          <w:tcPr>
            <w:tcW w:w="3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полноты документов при получении с Государственной корпорации по реестру</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 распорядительное решение)</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в журнале и выдача расписки, составление реестра</w:t>
            </w:r>
          </w:p>
        </w:tc>
        <w:tc>
          <w:tcPr>
            <w:tcW w:w="3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в журнале, передача в архив по реестру</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3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71"/>
        <w:gridCol w:w="2371"/>
        <w:gridCol w:w="7558"/>
      </w:tblGrid>
      <w:tr>
        <w:trPr>
          <w:trHeight w:val="30" w:hRule="atLeast"/>
        </w:trPr>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c>
          <w:tcPr>
            <w:tcW w:w="7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r>
      <w:tr>
        <w:trPr>
          <w:trHeight w:val="30" w:hRule="atLeast"/>
        </w:trPr>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по реестру</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Поиск архивных дел по заявкам</w:t>
            </w:r>
          </w:p>
        </w:tc>
        <w:tc>
          <w:tcPr>
            <w:tcW w:w="7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Изготовление дубликата путем ксерокопирования с технического паспорта, хранящегося в инвентарном деле с проставлением штампа "Толкужат/Дубликат"</w:t>
            </w:r>
          </w:p>
        </w:tc>
      </w:tr>
      <w:tr>
        <w:trPr>
          <w:trHeight w:val="30" w:hRule="atLeast"/>
        </w:trPr>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7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88"/>
        <w:gridCol w:w="6957"/>
        <w:gridCol w:w="345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основного процесса (хода, потока работ)</w:t>
            </w:r>
          </w:p>
        </w:tc>
      </w:tr>
      <w:tr>
        <w:trPr>
          <w:trHeight w:val="30" w:hRule="atLeast"/>
        </w:trPr>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w:t>
            </w:r>
          </w:p>
          <w:p>
            <w:pPr>
              <w:spacing w:after="20"/>
              <w:ind w:left="20"/>
              <w:jc w:val="both"/>
            </w:pPr>
            <w:r>
              <w:rPr>
                <w:rFonts w:ascii="Times New Roman"/>
                <w:b w:val="false"/>
                <w:i w:val="false"/>
                <w:color w:val="000000"/>
                <w:sz w:val="20"/>
              </w:rPr>
              <w:t>
потока работ)</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r>
      <w:tr>
        <w:trPr>
          <w:trHeight w:val="30" w:hRule="atLeast"/>
        </w:trPr>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Подшивает в инвентарное дело</w:t>
            </w:r>
          </w:p>
        </w:tc>
      </w:tr>
      <w:tr>
        <w:trPr>
          <w:trHeight w:val="30" w:hRule="atLeast"/>
        </w:trPr>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организационно-распорядительное решение)</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Расписывается в журнале</w:t>
            </w:r>
          </w:p>
        </w:tc>
      </w:tr>
      <w:tr>
        <w:trPr>
          <w:trHeight w:val="30" w:hRule="atLeast"/>
        </w:trPr>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71"/>
        <w:gridCol w:w="3159"/>
        <w:gridCol w:w="2908"/>
        <w:gridCol w:w="3662"/>
      </w:tblGrid>
      <w:tr>
        <w:trPr>
          <w:trHeight w:val="30" w:hRule="atLeast"/>
        </w:trPr>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корпорация</w:t>
            </w:r>
          </w:p>
        </w:tc>
      </w:tr>
      <w:tr>
        <w:trPr>
          <w:trHeight w:val="30" w:hRule="atLeast"/>
        </w:trPr>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Инвентарные дела (технические паспорта) раскладываются по адресам</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Принимает  экземпляр дубликата тех.паспорта по журналу для передачи в Государственную корпорацию</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Передает по реестру экземпляр дубликата тех. паспорта для выдачи услугополучателю</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 владельцу или действующему от его имени доверенному лицу дубликат технического паспорта по расписке</w:t>
            </w:r>
          </w:p>
        </w:tc>
      </w:tr>
      <w:tr>
        <w:trPr>
          <w:trHeight w:val="30" w:hRule="atLeast"/>
        </w:trPr>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Расписывается в журнале</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в реестре</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расписывается в журнале о получении дубликата тех. паспорта</w:t>
            </w:r>
          </w:p>
        </w:tc>
      </w:tr>
      <w:tr>
        <w:trPr>
          <w:trHeight w:val="30" w:hRule="atLeast"/>
        </w:trPr>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Таблица 2. Варианты использования. Основной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5"/>
        <w:gridCol w:w="3176"/>
        <w:gridCol w:w="1943"/>
        <w:gridCol w:w="4006"/>
      </w:tblGrid>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корпорация</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c>
          <w:tcPr>
            <w:tcW w:w="4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Услугодатель </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Проверка документов, прием, составление реестра</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Проверка полноты</w:t>
            </w:r>
          </w:p>
          <w:p>
            <w:pPr>
              <w:spacing w:after="20"/>
              <w:ind w:left="20"/>
              <w:jc w:val="both"/>
            </w:pPr>
            <w:r>
              <w:rPr>
                <w:rFonts w:ascii="Times New Roman"/>
                <w:b w:val="false"/>
                <w:i w:val="false"/>
                <w:color w:val="000000"/>
                <w:sz w:val="20"/>
              </w:rPr>
              <w:t>
документов при получении с Государственной корпорации по реестру</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Прием по реестру</w:t>
            </w:r>
          </w:p>
        </w:tc>
        <w:tc>
          <w:tcPr>
            <w:tcW w:w="4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Вносит данные в журнал отдела</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Поиск</w:t>
            </w:r>
          </w:p>
          <w:p>
            <w:pPr>
              <w:spacing w:after="20"/>
              <w:ind w:left="20"/>
              <w:jc w:val="both"/>
            </w:pPr>
            <w:r>
              <w:rPr>
                <w:rFonts w:ascii="Times New Roman"/>
                <w:b w:val="false"/>
                <w:i w:val="false"/>
                <w:color w:val="000000"/>
                <w:sz w:val="20"/>
              </w:rPr>
              <w:t>
архивных дел по</w:t>
            </w:r>
          </w:p>
          <w:p>
            <w:pPr>
              <w:spacing w:after="20"/>
              <w:ind w:left="20"/>
              <w:jc w:val="both"/>
            </w:pPr>
            <w:r>
              <w:rPr>
                <w:rFonts w:ascii="Times New Roman"/>
                <w:b w:val="false"/>
                <w:i w:val="false"/>
                <w:color w:val="000000"/>
                <w:sz w:val="20"/>
              </w:rPr>
              <w:t>
заявкам</w:t>
            </w:r>
          </w:p>
        </w:tc>
        <w:tc>
          <w:tcPr>
            <w:tcW w:w="4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Изготовление дубликата путем ксерокопирования с технического паспорта, хранящегося в инвентарном деле и проставление штампа "Толкужат/Дубликат".</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Подготовка дубликата технического паспорта</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Принимает экземпляр дубликата тех. паспорта по журналу для передачи в Государственную корпорацию</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Подшивает в инвентарное дело заявление с пакетом документов </w:t>
            </w:r>
          </w:p>
        </w:tc>
        <w:tc>
          <w:tcPr>
            <w:tcW w:w="4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Выдает владельцу или действующему от его имени доверенному лицу дубликат технического паспорта по расписке </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Передает в Государственную корпорацию по реестру экземпляр дубликата тех. паспорта для выдачи услугополучателю</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Инвентарные дела раскладываются по адресам</w:t>
            </w:r>
          </w:p>
        </w:tc>
        <w:tc>
          <w:tcPr>
            <w:tcW w:w="4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Выдача дубликата технического паспорта на остальные объекты</w:t>
      </w:r>
    </w:p>
    <w:p>
      <w:pPr>
        <w:spacing w:after="0"/>
        <w:ind w:left="0"/>
        <w:jc w:val="both"/>
      </w:pPr>
      <w:r>
        <w:rPr>
          <w:rFonts w:ascii="Times New Roman"/>
          <w:b w:val="false"/>
          <w:i w:val="false"/>
          <w:color w:val="000000"/>
          <w:sz w:val="28"/>
        </w:rPr>
        <w:t>
      недвижимости площадью до 1000 квадратных метров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4"/>
        <w:gridCol w:w="4400"/>
        <w:gridCol w:w="3186"/>
        <w:gridCol w:w="352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основного процесса (хода, потока работ)</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потока работ)</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корпорация</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Услугодатель </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документов, прием</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полноты документов при получении с Государственной корпорации по реестру</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организационно-распорядительное решение)</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в журнале и выдача расписки, составление реестра</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в журнале, передача в архив по реестру</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9"/>
        <w:gridCol w:w="3177"/>
        <w:gridCol w:w="6944"/>
      </w:tblGrid>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c>
          <w:tcPr>
            <w:tcW w:w="6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по реестру</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Поиск архивных дел по заявкам</w:t>
            </w:r>
          </w:p>
        </w:tc>
        <w:tc>
          <w:tcPr>
            <w:tcW w:w="6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Изготовление дубликата путем ксерокопирования с технического паспорта, хранящегося в инвентарном деле и проставление штампа "Толкужат/Дубликат"</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Расписывается в журнале</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документов начальнику отдела по журналу и по реестру</w:t>
            </w:r>
          </w:p>
        </w:tc>
        <w:tc>
          <w:tcPr>
            <w:tcW w:w="6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Копия технического паспорта</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6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часа</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4"/>
        <w:gridCol w:w="4071"/>
        <w:gridCol w:w="1719"/>
        <w:gridCol w:w="540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основного процесса (хода, потока работ)</w:t>
            </w:r>
          </w:p>
        </w:tc>
      </w:tr>
      <w:tr>
        <w:trPr>
          <w:trHeight w:val="30" w:hRule="atLeast"/>
        </w:trPr>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w:t>
            </w:r>
          </w:p>
          <w:p>
            <w:pPr>
              <w:spacing w:after="20"/>
              <w:ind w:left="20"/>
              <w:jc w:val="both"/>
            </w:pPr>
            <w:r>
              <w:rPr>
                <w:rFonts w:ascii="Times New Roman"/>
                <w:b w:val="false"/>
                <w:i w:val="false"/>
                <w:color w:val="000000"/>
                <w:sz w:val="20"/>
              </w:rPr>
              <w:t>
потока работ)</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5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Услугодатель </w:t>
            </w:r>
          </w:p>
          <w:p>
            <w:pPr>
              <w:spacing w:after="20"/>
              <w:ind w:left="20"/>
              <w:jc w:val="both"/>
            </w:pPr>
            <w:r>
              <w:rPr>
                <w:rFonts w:ascii="Times New Roman"/>
                <w:b w:val="false"/>
                <w:i w:val="false"/>
                <w:color w:val="000000"/>
                <w:sz w:val="20"/>
              </w:rPr>
              <w:t>
(архив)</w:t>
            </w:r>
          </w:p>
        </w:tc>
      </w:tr>
      <w:tr>
        <w:trPr>
          <w:trHeight w:val="30" w:hRule="atLeast"/>
        </w:trPr>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дубликата технического паспорта</w:t>
            </w:r>
          </w:p>
        </w:tc>
        <w:tc>
          <w:tcPr>
            <w:tcW w:w="5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Принимает дубликат технического паспорта по журналу на хранение и подшивает в инвентарное дело заявление с пакетом документов </w:t>
            </w:r>
          </w:p>
        </w:tc>
      </w:tr>
      <w:tr>
        <w:trPr>
          <w:trHeight w:val="30" w:hRule="atLeast"/>
        </w:trPr>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организационно-распорядительное решение)</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Готовый дубликат тех. паспорта</w:t>
            </w:r>
          </w:p>
          <w:p>
            <w:pPr>
              <w:spacing w:after="20"/>
              <w:ind w:left="20"/>
              <w:jc w:val="both"/>
            </w:pPr>
            <w:r>
              <w:rPr>
                <w:rFonts w:ascii="Times New Roman"/>
                <w:b w:val="false"/>
                <w:i w:val="false"/>
                <w:color w:val="000000"/>
                <w:sz w:val="20"/>
              </w:rPr>
              <w:t>
отправляет в отдел контроля</w:t>
            </w:r>
          </w:p>
        </w:tc>
        <w:tc>
          <w:tcPr>
            <w:tcW w:w="5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Расписывается в журнале</w:t>
            </w:r>
          </w:p>
        </w:tc>
      </w:tr>
      <w:tr>
        <w:trPr>
          <w:trHeight w:val="30" w:hRule="atLeast"/>
        </w:trPr>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w:t>
            </w:r>
          </w:p>
        </w:tc>
        <w:tc>
          <w:tcPr>
            <w:tcW w:w="5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23"/>
        <w:gridCol w:w="2977"/>
        <w:gridCol w:w="3450"/>
        <w:gridCol w:w="3450"/>
      </w:tblGrid>
      <w:tr>
        <w:trPr>
          <w:trHeight w:val="30" w:hRule="atLeast"/>
        </w:trPr>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Услугодатель </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корпорация</w:t>
            </w:r>
          </w:p>
        </w:tc>
      </w:tr>
      <w:tr>
        <w:trPr>
          <w:trHeight w:val="30" w:hRule="atLeast"/>
        </w:trPr>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Инвентарные дела (технические паспорта) раскладываются по адресам</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Принимает экземпляр дубликата тех.паспорта по журналу для передачи в Государственную корпорацию</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Передает в Государственную корпорацию по реестру экземпляр дубликата тех. паспорта для выдачи услугополучателю</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 владельцу или действующему от его имени доверенному лицу дубликат технического паспорта по расписке</w:t>
            </w:r>
          </w:p>
        </w:tc>
      </w:tr>
      <w:tr>
        <w:trPr>
          <w:trHeight w:val="30" w:hRule="atLeast"/>
        </w:trPr>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Расписывается в журнале</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в реестре</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расписывается в журнале о получении дубликата тех. паспорта</w:t>
            </w:r>
          </w:p>
        </w:tc>
      </w:tr>
      <w:tr>
        <w:trPr>
          <w:trHeight w:val="30" w:hRule="atLeast"/>
        </w:trPr>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Варианты использования. Основной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7"/>
        <w:gridCol w:w="2988"/>
        <w:gridCol w:w="3135"/>
        <w:gridCol w:w="3190"/>
      </w:tblGrid>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корпорация</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c>
          <w:tcPr>
            <w:tcW w:w="3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Проверка документов, прием, составление реестра</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Проверка полноты документов при получении с Государственной корпорации по реестру</w:t>
            </w:r>
          </w:p>
        </w:tc>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Прием по реестру</w:t>
            </w:r>
          </w:p>
        </w:tc>
        <w:tc>
          <w:tcPr>
            <w:tcW w:w="3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Вносит данные в журнал отдела</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Поиск архивных дел по заявкам</w:t>
            </w:r>
          </w:p>
        </w:tc>
        <w:tc>
          <w:tcPr>
            <w:tcW w:w="3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Ксерокопирование с технического паспорта, хранящегося в инвентарном деле и проставление штампа "Толкужат/Дубликат"</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Подготовка дубликата технического паспорта</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Принимает дубликата тех. паспорта по журналу для передачи в Государственную корпорацию</w:t>
            </w:r>
          </w:p>
        </w:tc>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Принимает дубликат технического паспорта по журналу на хранение и подшивает в инвентарное дело заявление с пакетом документов </w:t>
            </w:r>
          </w:p>
        </w:tc>
        <w:tc>
          <w:tcPr>
            <w:tcW w:w="3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Выдает владельцу или действующему от его имени доверенному лицу дубликат технического паспорта по расписке </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Передает в Государственную корпорацию по реестру экземпляр дубликата тех. паспорта для выдачи услугополучателю</w:t>
            </w:r>
          </w:p>
        </w:tc>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Инвентарные дела раскладываются по адресам</w:t>
            </w:r>
          </w:p>
        </w:tc>
        <w:tc>
          <w:tcPr>
            <w:tcW w:w="3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Выдача дубликата технического паспорта на объекты недвижимости площадью более 1000 квадратных метров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4"/>
        <w:gridCol w:w="4400"/>
        <w:gridCol w:w="3186"/>
        <w:gridCol w:w="352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основного процесса (хода, потока работ)</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потока работ)</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корпорация</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документов, прием</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полноты документов при получении с Государственной корпорации по реестру</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организационно-распорядительное решение)</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в журнале и выдача расписки, составление реестра</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в журнале, передача в архив по реестру</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9"/>
        <w:gridCol w:w="3177"/>
        <w:gridCol w:w="6944"/>
      </w:tblGrid>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Услугодатель </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c>
          <w:tcPr>
            <w:tcW w:w="6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по реестру</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Поиск архивных дел по заявкам</w:t>
            </w:r>
          </w:p>
        </w:tc>
        <w:tc>
          <w:tcPr>
            <w:tcW w:w="6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Изготовление дубликата путем ксерокопирования с технического паспорта, хранящегося в инвентарном деле и проставление штампа "Толкужат/Дубликат"</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Расписывается в журнале</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документов начальнику отдела по журналу и по реестру</w:t>
            </w:r>
          </w:p>
        </w:tc>
        <w:tc>
          <w:tcPr>
            <w:tcW w:w="6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Копия технического паспорта</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6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день</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0"/>
        <w:gridCol w:w="3170"/>
        <w:gridCol w:w="5016"/>
        <w:gridCol w:w="325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основного процесса (хода, потока работ)</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потока работ)</w:t>
            </w:r>
          </w:p>
        </w:tc>
        <w:tc>
          <w:tcPr>
            <w:tcW w:w="5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5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3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5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Изготовление дубликата путем ксерокопирования с технического паспорта, хранящегося в инвентарном деле и проставление штампа "Толкужат/Дубликат"</w:t>
            </w:r>
          </w:p>
        </w:tc>
        <w:tc>
          <w:tcPr>
            <w:tcW w:w="3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Принимает дубликат технического паспорта по журналу на хранение и подшивает в инвентарное дело</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организационно-распорядительное решение)</w:t>
            </w:r>
          </w:p>
        </w:tc>
        <w:tc>
          <w:tcPr>
            <w:tcW w:w="5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Готовый дубликат тех. паспорта отправляет в отдел контроля</w:t>
            </w:r>
          </w:p>
        </w:tc>
        <w:tc>
          <w:tcPr>
            <w:tcW w:w="3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Расписывается в журнале</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5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w:t>
            </w:r>
          </w:p>
        </w:tc>
        <w:tc>
          <w:tcPr>
            <w:tcW w:w="3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c>
          <w:tcPr>
            <w:tcW w:w="5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23"/>
        <w:gridCol w:w="3213"/>
        <w:gridCol w:w="3213"/>
        <w:gridCol w:w="3451"/>
      </w:tblGrid>
      <w:tr>
        <w:trPr>
          <w:trHeight w:val="30" w:hRule="atLeast"/>
        </w:trPr>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3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корпорация</w:t>
            </w:r>
          </w:p>
        </w:tc>
      </w:tr>
      <w:tr>
        <w:trPr>
          <w:trHeight w:val="30" w:hRule="atLeast"/>
        </w:trPr>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Инвентарные дела (технические паспорта) раскладываются по адресам</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Принимает экземпляр дубликата тех. паспорта по журналу для передачи в Государственную корпорацию</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Передает в центр по реестру экземпляр дубликата тех. паспорта для выдачи услугополучателю</w:t>
            </w:r>
          </w:p>
        </w:tc>
        <w:tc>
          <w:tcPr>
            <w:tcW w:w="3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 владельцу или действующему от его имени доверенному лицу дубликат технического паспорта по расписке</w:t>
            </w:r>
          </w:p>
        </w:tc>
      </w:tr>
      <w:tr>
        <w:trPr>
          <w:trHeight w:val="30" w:hRule="atLeast"/>
        </w:trPr>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Расписывается в журнале</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в реестре</w:t>
            </w:r>
          </w:p>
        </w:tc>
        <w:tc>
          <w:tcPr>
            <w:tcW w:w="3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Услугополучателю расписывается в журнале о получении дубликата тех. паспорта</w:t>
            </w:r>
          </w:p>
        </w:tc>
      </w:tr>
      <w:tr>
        <w:trPr>
          <w:trHeight w:val="30" w:hRule="atLeast"/>
        </w:trPr>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Варианты использования. Основной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8"/>
        <w:gridCol w:w="2777"/>
        <w:gridCol w:w="3063"/>
        <w:gridCol w:w="3542"/>
      </w:tblGrid>
      <w:tr>
        <w:trPr>
          <w:trHeight w:val="30" w:hRule="atLeast"/>
        </w:trPr>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корпорация</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 (архив)</w:t>
            </w:r>
          </w:p>
        </w:tc>
        <w:tc>
          <w:tcPr>
            <w:tcW w:w="3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Услугодатель</w:t>
            </w:r>
          </w:p>
        </w:tc>
      </w:tr>
      <w:tr>
        <w:trPr>
          <w:trHeight w:val="30" w:hRule="atLeast"/>
        </w:trPr>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Проверка документов, прием, составление реестра</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Проверка полноты документов при получении с Государственной корпорации по реестру</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Прием по реестру</w:t>
            </w:r>
          </w:p>
        </w:tc>
        <w:tc>
          <w:tcPr>
            <w:tcW w:w="3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Вносит данные в журнал отдела</w:t>
            </w:r>
          </w:p>
        </w:tc>
      </w:tr>
      <w:tr>
        <w:trPr>
          <w:trHeight w:val="30" w:hRule="atLeast"/>
        </w:trPr>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Поиск архивных дел по заявкам</w:t>
            </w:r>
          </w:p>
        </w:tc>
        <w:tc>
          <w:tcPr>
            <w:tcW w:w="3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Изготовление дубликата путем ксерокопирования с технического паспорта, хранящегося в инвентарном деле и проставление штампа "Толкужат/Дубликат"</w:t>
            </w:r>
          </w:p>
        </w:tc>
      </w:tr>
      <w:tr>
        <w:trPr>
          <w:trHeight w:val="30" w:hRule="atLeast"/>
        </w:trPr>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Подготовка дубликата технического паспорта</w:t>
            </w:r>
          </w:p>
        </w:tc>
      </w:tr>
      <w:tr>
        <w:trPr>
          <w:trHeight w:val="30" w:hRule="atLeast"/>
        </w:trPr>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Принимает экземпляр дубликата тех. паспорта по журналу для передачи в Государственную корпорацию</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Принимает дубликат технического паспорта по журналу на хранение и подшивает в инвентарное дело заявление с пакетом документов</w:t>
            </w:r>
          </w:p>
        </w:tc>
        <w:tc>
          <w:tcPr>
            <w:tcW w:w="3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Выдает владельцу или действующему от его имени доверенному лицу дубликат технического паспорта по расписке </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Передает в центр по реестру экземпляр дубликата тех. паспорта для выдачи услугополучателю</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Инвентарные дела раскладываются по адресам</w:t>
            </w:r>
          </w:p>
        </w:tc>
        <w:tc>
          <w:tcPr>
            <w:tcW w:w="3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дубликата технического</w:t>
            </w:r>
            <w:r>
              <w:br/>
            </w:r>
            <w:r>
              <w:rPr>
                <w:rFonts w:ascii="Times New Roman"/>
                <w:b w:val="false"/>
                <w:i w:val="false"/>
                <w:color w:val="000000"/>
                <w:sz w:val="20"/>
              </w:rPr>
              <w:t>паспорта объектов недвижимости"</w:t>
            </w:r>
          </w:p>
        </w:tc>
      </w:tr>
    </w:tbl>
    <w:p>
      <w:pPr>
        <w:spacing w:after="0"/>
        <w:ind w:left="0"/>
        <w:jc w:val="left"/>
      </w:pPr>
      <w:r>
        <w:rPr>
          <w:rFonts w:ascii="Times New Roman"/>
          <w:b/>
          <w:i w:val="false"/>
          <w:color w:val="000000"/>
        </w:rPr>
        <w:t xml:space="preserve">  Схема функционального взаимодействия  </w:t>
      </w:r>
    </w:p>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6019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w:t>
            </w:r>
            <w:r>
              <w:br/>
            </w:r>
            <w:r>
              <w:rPr>
                <w:rFonts w:ascii="Times New Roman"/>
                <w:b w:val="false"/>
                <w:i w:val="false"/>
                <w:color w:val="000000"/>
                <w:sz w:val="20"/>
              </w:rPr>
              <w:t>регламенту государственной услуги</w:t>
            </w:r>
            <w:r>
              <w:br/>
            </w:r>
            <w:r>
              <w:rPr>
                <w:rFonts w:ascii="Times New Roman"/>
                <w:b w:val="false"/>
                <w:i w:val="false"/>
                <w:color w:val="000000"/>
                <w:sz w:val="20"/>
              </w:rPr>
              <w:t>"Выдача дубликата технического</w:t>
            </w:r>
            <w:r>
              <w:br/>
            </w:r>
            <w:r>
              <w:rPr>
                <w:rFonts w:ascii="Times New Roman"/>
                <w:b w:val="false"/>
                <w:i w:val="false"/>
                <w:color w:val="000000"/>
                <w:sz w:val="20"/>
              </w:rPr>
              <w:t>паспорта объектов недвижимости"</w:t>
            </w:r>
          </w:p>
        </w:tc>
      </w:tr>
    </w:tbl>
    <w:p>
      <w:pPr>
        <w:spacing w:after="0"/>
        <w:ind w:left="0"/>
        <w:jc w:val="left"/>
      </w:pPr>
      <w:r>
        <w:rPr>
          <w:rFonts w:ascii="Times New Roman"/>
          <w:b/>
          <w:i w:val="false"/>
          <w:color w:val="000000"/>
        </w:rPr>
        <w:t xml:space="preserve"> Справочник</w:t>
      </w:r>
      <w:r>
        <w:br/>
      </w:r>
      <w:r>
        <w:rPr>
          <w:rFonts w:ascii="Times New Roman"/>
          <w:b/>
          <w:i w:val="false"/>
          <w:color w:val="000000"/>
        </w:rPr>
        <w:t>бизнес-процессов оказания государственной услуги</w:t>
      </w:r>
      <w:r>
        <w:br/>
      </w:r>
      <w:r>
        <w:rPr>
          <w:rFonts w:ascii="Times New Roman"/>
          <w:b/>
          <w:i w:val="false"/>
          <w:color w:val="000000"/>
        </w:rPr>
        <w:t>"Выдача дубликата технического паспорта объектов недвижимости"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оказании услуги через Государственную корпорацию</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предоставлении услуги в электронном формате посредством веб-портала "электронного правительства"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*СФЕ - структурно-функциональная единица: взаимодействие структурных подразделений (работников) услугодателя, Государственной корпорации, веб-портала "электронного правительства";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517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2517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ИИС ГК – интегрированная информационная система Государственной корпорации;</w:t>
      </w:r>
    </w:p>
    <w:p>
      <w:pPr>
        <w:spacing w:after="0"/>
        <w:ind w:left="0"/>
        <w:jc w:val="both"/>
      </w:pPr>
      <w:r>
        <w:rPr>
          <w:rFonts w:ascii="Times New Roman"/>
          <w:b w:val="false"/>
          <w:i w:val="false"/>
          <w:color w:val="000000"/>
          <w:sz w:val="28"/>
        </w:rPr>
        <w:t>
      - ПЭП – веб-портал "электронного правительства";</w:t>
      </w:r>
    </w:p>
    <w:p>
      <w:pPr>
        <w:spacing w:after="0"/>
        <w:ind w:left="0"/>
        <w:jc w:val="both"/>
      </w:pPr>
      <w:r>
        <w:rPr>
          <w:rFonts w:ascii="Times New Roman"/>
          <w:b w:val="false"/>
          <w:i w:val="false"/>
          <w:color w:val="000000"/>
          <w:sz w:val="28"/>
        </w:rPr>
        <w:t>
      - ГК – Государственная корпорация;</w:t>
      </w:r>
    </w:p>
    <w:p>
      <w:pPr>
        <w:spacing w:after="0"/>
        <w:ind w:left="0"/>
        <w:jc w:val="both"/>
      </w:pPr>
      <w:r>
        <w:rPr>
          <w:rFonts w:ascii="Times New Roman"/>
          <w:b w:val="false"/>
          <w:i w:val="false"/>
          <w:color w:val="000000"/>
          <w:sz w:val="28"/>
        </w:rPr>
        <w:t>
      - ЭЦП – электронно-цифровая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февраля 2016 года № 98</w:t>
            </w:r>
            <w:r>
              <w:br/>
            </w:r>
            <w:r>
              <w:rPr>
                <w:rFonts w:ascii="Times New Roman"/>
                <w:b w:val="false"/>
                <w:i w:val="false"/>
                <w:color w:val="000000"/>
                <w:sz w:val="20"/>
              </w:rPr>
              <w:t>Приложение 11</w:t>
            </w:r>
            <w:r>
              <w:br/>
            </w:r>
            <w:r>
              <w:rPr>
                <w:rFonts w:ascii="Times New Roman"/>
                <w:b w:val="false"/>
                <w:i w:val="false"/>
                <w:color w:val="000000"/>
                <w:sz w:val="20"/>
              </w:rPr>
              <w:t>к приказу и.о.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мая 2015 года № 300</w:t>
            </w:r>
          </w:p>
        </w:tc>
      </w:tr>
    </w:tbl>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приложения к техническому паспорту,</w:t>
      </w:r>
      <w:r>
        <w:br/>
      </w:r>
      <w:r>
        <w:rPr>
          <w:rFonts w:ascii="Times New Roman"/>
          <w:b/>
          <w:i w:val="false"/>
          <w:color w:val="000000"/>
        </w:rPr>
        <w:t>содержащему сведения о собственнике</w:t>
      </w:r>
      <w:r>
        <w:br/>
      </w:r>
      <w:r>
        <w:rPr>
          <w:rFonts w:ascii="Times New Roman"/>
          <w:b/>
          <w:i w:val="false"/>
          <w:color w:val="000000"/>
        </w:rPr>
        <w:t>(правообладателе) недвижимого имущества"</w:t>
      </w:r>
      <w:r>
        <w:br/>
      </w:r>
      <w:r>
        <w:rPr>
          <w:rFonts w:ascii="Times New Roman"/>
          <w:b/>
          <w:i w:val="false"/>
          <w:color w:val="000000"/>
        </w:rPr>
        <w:t>1. Общие положения</w:t>
      </w:r>
    </w:p>
    <w:p>
      <w:pPr>
        <w:spacing w:after="0"/>
        <w:ind w:left="0"/>
        <w:jc w:val="both"/>
      </w:pPr>
      <w:r>
        <w:rPr>
          <w:rFonts w:ascii="Times New Roman"/>
          <w:b w:val="false"/>
          <w:i w:val="false"/>
          <w:color w:val="000000"/>
          <w:sz w:val="28"/>
        </w:rPr>
        <w:t xml:space="preserve">
      1.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"Об утверждении стандартов государственных услуг по вопросам регистрации прав на недвижимое имущество и регистрации залога движимого имущества, не подлежащего обязательной государственной регистрации", утвержденного приказом Министра юстиции Республики Казахстан от 28 апреля 2015 года № 246 (зарегистрирован в Реестре государственной регистрации нормативных правовых актов за № 11408) (далее – Стандарт) территориальными органами юстиции (далее – услугодатель).</w:t>
      </w:r>
    </w:p>
    <w:p>
      <w:pPr>
        <w:spacing w:after="0"/>
        <w:ind w:left="0"/>
        <w:jc w:val="both"/>
      </w:pPr>
      <w:r>
        <w:rPr>
          <w:rFonts w:ascii="Times New Roman"/>
          <w:b w:val="false"/>
          <w:i w:val="false"/>
          <w:color w:val="000000"/>
          <w:sz w:val="28"/>
        </w:rPr>
        <w:t>
      2. Форма оказываемой услуги - электронная (полностью автоматизированная) (</w:t>
      </w:r>
      <w:r>
        <w:rPr>
          <w:rFonts w:ascii="Times New Roman"/>
          <w:b w:val="false"/>
          <w:i w:val="false"/>
          <w:color w:val="000000"/>
          <w:sz w:val="28"/>
        </w:rPr>
        <w:t>пункт 5</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3. Результат завершения оказания государственной услуги - выдача приложения к техническому паспорту, содержащему сведения о собственнике (правообладателе) недвижимого имущества (</w:t>
      </w:r>
      <w:r>
        <w:rPr>
          <w:rFonts w:ascii="Times New Roman"/>
          <w:b w:val="false"/>
          <w:i w:val="false"/>
          <w:color w:val="000000"/>
          <w:sz w:val="28"/>
        </w:rPr>
        <w:t>пункт 6</w:t>
      </w:r>
      <w:r>
        <w:rPr>
          <w:rFonts w:ascii="Times New Roman"/>
          <w:b w:val="false"/>
          <w:i w:val="false"/>
          <w:color w:val="000000"/>
          <w:sz w:val="28"/>
        </w:rPr>
        <w:t xml:space="preserve"> Стандарта).</w:t>
      </w:r>
    </w:p>
    <w:p>
      <w:pPr>
        <w:spacing w:after="0"/>
        <w:ind w:left="0"/>
        <w:jc w:val="left"/>
      </w:pPr>
      <w:r>
        <w:rPr>
          <w:rFonts w:ascii="Times New Roman"/>
          <w:b/>
          <w:i w:val="false"/>
          <w:color w:val="000000"/>
        </w:rPr>
        <w:t xml:space="preserve"> 2. Описание порядка действий структурных</w:t>
      </w:r>
      <w:r>
        <w:br/>
      </w:r>
      <w:r>
        <w:rPr>
          <w:rFonts w:ascii="Times New Roman"/>
          <w:b/>
          <w:i w:val="false"/>
          <w:color w:val="000000"/>
        </w:rPr>
        <w:t>подразделений (работников) услугодателя в процессе оказания</w:t>
      </w:r>
      <w:r>
        <w:br/>
      </w:r>
      <w:r>
        <w:rPr>
          <w:rFonts w:ascii="Times New Roman"/>
          <w:b/>
          <w:i w:val="false"/>
          <w:color w:val="000000"/>
        </w:rPr>
        <w:t>государственной услуги</w:t>
      </w:r>
    </w:p>
    <w:p>
      <w:pPr>
        <w:spacing w:after="0"/>
        <w:ind w:left="0"/>
        <w:jc w:val="both"/>
      </w:pPr>
      <w:r>
        <w:rPr>
          <w:rFonts w:ascii="Times New Roman"/>
          <w:b w:val="false"/>
          <w:i w:val="false"/>
          <w:color w:val="000000"/>
          <w:sz w:val="28"/>
        </w:rPr>
        <w:t xml:space="preserve">
      4. Основанием для начала процедуры (действия) услугодателя по оказанию государственной услуги является запрос на получение информации о государственной регистрации прав (обременений прав) на недвижимое имущество из правового кадастра (далее – запрос)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Стандарта.</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в процессе оказания государственной услуги</w:t>
      </w:r>
    </w:p>
    <w:p>
      <w:pPr>
        <w:spacing w:after="0"/>
        <w:ind w:left="0"/>
        <w:jc w:val="both"/>
      </w:pPr>
      <w:r>
        <w:rPr>
          <w:rFonts w:ascii="Times New Roman"/>
          <w:b w:val="false"/>
          <w:i w:val="false"/>
          <w:color w:val="000000"/>
          <w:sz w:val="28"/>
        </w:rPr>
        <w:t>
      6. С момента сдачи пакета документов при обращении в некоммерческое акционерное общество Государственная корпорация "Правительство для граждан" (далее - Государственная корпорация) и портал – в течение 20 (двадцати) минут при наличии сведений в государственной информационной системе.</w:t>
      </w:r>
    </w:p>
    <w:p>
      <w:pPr>
        <w:spacing w:after="0"/>
        <w:ind w:left="0"/>
        <w:jc w:val="both"/>
      </w:pPr>
      <w:r>
        <w:rPr>
          <w:rFonts w:ascii="Times New Roman"/>
          <w:b w:val="false"/>
          <w:i w:val="false"/>
          <w:color w:val="000000"/>
          <w:sz w:val="28"/>
        </w:rPr>
        <w:t>
      В случаях отсутствия данных в государственной информационной системе срок оказания государственной услуги в центре продлевается до одного рабочего дня (день приема не входит в срок оказания государственной услуги, при этом результат оказания государственной услуги услугодатель предоставляет за день до окончания срока оказания);</w:t>
      </w:r>
    </w:p>
    <w:p>
      <w:pPr>
        <w:spacing w:after="0"/>
        <w:ind w:left="0"/>
        <w:jc w:val="both"/>
      </w:pPr>
      <w:r>
        <w:rPr>
          <w:rFonts w:ascii="Times New Roman"/>
          <w:b w:val="false"/>
          <w:i w:val="false"/>
          <w:color w:val="000000"/>
          <w:sz w:val="28"/>
        </w:rPr>
        <w:t>
      1) максимально допустимое время ожидания для сдачи пакета документов – не более 20 минут;</w:t>
      </w:r>
    </w:p>
    <w:p>
      <w:pPr>
        <w:spacing w:after="0"/>
        <w:ind w:left="0"/>
        <w:jc w:val="both"/>
      </w:pPr>
      <w:r>
        <w:rPr>
          <w:rFonts w:ascii="Times New Roman"/>
          <w:b w:val="false"/>
          <w:i w:val="false"/>
          <w:color w:val="000000"/>
          <w:sz w:val="28"/>
        </w:rPr>
        <w:t>
      2) максимально допустимое время обслуживания – не более 20 минут; на портал.</w:t>
      </w:r>
    </w:p>
    <w:p>
      <w:pPr>
        <w:spacing w:after="0"/>
        <w:ind w:left="0"/>
        <w:jc w:val="both"/>
      </w:pPr>
      <w:r>
        <w:rPr>
          <w:rFonts w:ascii="Times New Roman"/>
          <w:b w:val="false"/>
          <w:i w:val="false"/>
          <w:color w:val="000000"/>
          <w:sz w:val="28"/>
        </w:rPr>
        <w:t>
      7. Информационные системы, которые задействованы при оказании государственной услуги:</w:t>
      </w:r>
    </w:p>
    <w:p>
      <w:pPr>
        <w:spacing w:after="0"/>
        <w:ind w:left="0"/>
        <w:jc w:val="both"/>
      </w:pPr>
      <w:r>
        <w:rPr>
          <w:rFonts w:ascii="Times New Roman"/>
          <w:b w:val="false"/>
          <w:i w:val="false"/>
          <w:color w:val="000000"/>
          <w:sz w:val="28"/>
        </w:rPr>
        <w:t>
      1) ПЭП;</w:t>
      </w:r>
    </w:p>
    <w:p>
      <w:pPr>
        <w:spacing w:after="0"/>
        <w:ind w:left="0"/>
        <w:jc w:val="both"/>
      </w:pPr>
      <w:r>
        <w:rPr>
          <w:rFonts w:ascii="Times New Roman"/>
          <w:b w:val="false"/>
          <w:i w:val="false"/>
          <w:color w:val="000000"/>
          <w:sz w:val="28"/>
        </w:rPr>
        <w:t>
      2) шлюз электронного правительства (далее – ШЭП);</w:t>
      </w:r>
    </w:p>
    <w:p>
      <w:pPr>
        <w:spacing w:after="0"/>
        <w:ind w:left="0"/>
        <w:jc w:val="both"/>
      </w:pPr>
      <w:r>
        <w:rPr>
          <w:rFonts w:ascii="Times New Roman"/>
          <w:b w:val="false"/>
          <w:i w:val="false"/>
          <w:color w:val="000000"/>
          <w:sz w:val="28"/>
        </w:rPr>
        <w:t>
      3) информационная система Государственной базы данных "Регистр недвижимости" (далее – ИС ГБД РН);</w:t>
      </w:r>
    </w:p>
    <w:p>
      <w:pPr>
        <w:spacing w:after="0"/>
        <w:ind w:left="0"/>
        <w:jc w:val="both"/>
      </w:pPr>
      <w:r>
        <w:rPr>
          <w:rFonts w:ascii="Times New Roman"/>
          <w:b w:val="false"/>
          <w:i w:val="false"/>
          <w:color w:val="000000"/>
          <w:sz w:val="28"/>
        </w:rPr>
        <w:t>
      4) Государственная база данных "Физических лиц" (далее - ГБД ФЛ);</w:t>
      </w:r>
    </w:p>
    <w:p>
      <w:pPr>
        <w:spacing w:after="0"/>
        <w:ind w:left="0"/>
        <w:jc w:val="both"/>
      </w:pPr>
      <w:r>
        <w:rPr>
          <w:rFonts w:ascii="Times New Roman"/>
          <w:b w:val="false"/>
          <w:i w:val="false"/>
          <w:color w:val="000000"/>
          <w:sz w:val="28"/>
        </w:rPr>
        <w:t>
      5) Государственная база данных "Юридических лиц" (далее - ГБД ЮЛ);</w:t>
      </w:r>
    </w:p>
    <w:p>
      <w:pPr>
        <w:spacing w:after="0"/>
        <w:ind w:left="0"/>
        <w:jc w:val="both"/>
      </w:pPr>
      <w:r>
        <w:rPr>
          <w:rFonts w:ascii="Times New Roman"/>
          <w:b w:val="false"/>
          <w:i w:val="false"/>
          <w:color w:val="000000"/>
          <w:sz w:val="28"/>
        </w:rPr>
        <w:t>
      6) Единая нотариальная информационная система (далее – ЕНИС).</w:t>
      </w:r>
    </w:p>
    <w:p>
      <w:pPr>
        <w:spacing w:after="0"/>
        <w:ind w:left="0"/>
        <w:jc w:val="left"/>
      </w:pPr>
      <w:r>
        <w:rPr>
          <w:rFonts w:ascii="Times New Roman"/>
          <w:b/>
          <w:i w:val="false"/>
          <w:color w:val="000000"/>
        </w:rPr>
        <w:t xml:space="preserve"> 4. Описание порядка использования информационных</w:t>
      </w:r>
      <w:r>
        <w:br/>
      </w:r>
      <w:r>
        <w:rPr>
          <w:rFonts w:ascii="Times New Roman"/>
          <w:b/>
          <w:i w:val="false"/>
          <w:color w:val="000000"/>
        </w:rPr>
        <w:t>систем в процессе оказания государственной услуги</w:t>
      </w:r>
    </w:p>
    <w:p>
      <w:pPr>
        <w:spacing w:after="0"/>
        <w:ind w:left="0"/>
        <w:jc w:val="both"/>
      </w:pPr>
      <w:r>
        <w:rPr>
          <w:rFonts w:ascii="Times New Roman"/>
          <w:b w:val="false"/>
          <w:i w:val="false"/>
          <w:color w:val="000000"/>
          <w:sz w:val="28"/>
        </w:rPr>
        <w:t xml:space="preserve">
      8. Описание порядка обращения и последовательности процедур (действий) Государственной корпорации и услугополучателя при оказании государственных услуг через ПЭП приведены в диаграмме функционального взаимодействия при оказании государственной услуги согласно </w:t>
      </w:r>
      <w:r>
        <w:rPr>
          <w:rFonts w:ascii="Times New Roman"/>
          <w:b w:val="false"/>
          <w:i w:val="false"/>
          <w:color w:val="000000"/>
          <w:sz w:val="28"/>
        </w:rPr>
        <w:t>приложения 1</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1) услугополучатель осуществляет регистрацию на ПЭП с помощью своего регистрационного свидетельства электронно-цифровой подписью (далее – ЭЦП), которое хранится в интернет-браузере компьютера услугополучателя (осуществляется для незарегистрированных услугополучателей на ПЭП);</w:t>
      </w:r>
    </w:p>
    <w:p>
      <w:pPr>
        <w:spacing w:after="0"/>
        <w:ind w:left="0"/>
        <w:jc w:val="both"/>
      </w:pPr>
      <w:r>
        <w:rPr>
          <w:rFonts w:ascii="Times New Roman"/>
          <w:b w:val="false"/>
          <w:i w:val="false"/>
          <w:color w:val="000000"/>
          <w:sz w:val="28"/>
        </w:rPr>
        <w:t>
      2) процесс 1 – прикрепление в интернет-браузер компьютера услугополучателя регистрационного свидетельства ЭЦП, процесс ввода услугополучателем пароля (процесс авторизации) на ПЭП для получения государственной услуги;</w:t>
      </w:r>
    </w:p>
    <w:p>
      <w:pPr>
        <w:spacing w:after="0"/>
        <w:ind w:left="0"/>
        <w:jc w:val="both"/>
      </w:pPr>
      <w:r>
        <w:rPr>
          <w:rFonts w:ascii="Times New Roman"/>
          <w:b w:val="false"/>
          <w:i w:val="false"/>
          <w:color w:val="000000"/>
          <w:sz w:val="28"/>
        </w:rPr>
        <w:t>
      3) условие 1 – проверка на ПЭП подлинности данных о зарегистрированном услугополучателе через логин идентификационного индивидуального номера (далее – ИИН) или бизнес идентификационного номера (далее - БИН) и пароль;</w:t>
      </w:r>
    </w:p>
    <w:p>
      <w:pPr>
        <w:spacing w:after="0"/>
        <w:ind w:left="0"/>
        <w:jc w:val="both"/>
      </w:pPr>
      <w:r>
        <w:rPr>
          <w:rFonts w:ascii="Times New Roman"/>
          <w:b w:val="false"/>
          <w:i w:val="false"/>
          <w:color w:val="000000"/>
          <w:sz w:val="28"/>
        </w:rPr>
        <w:t>
      4) процесс 2 – формирование ПЭПом сообщения об отказе в авторизации в связи с имеющимися нарушениями в данных услугополучателя;</w:t>
      </w:r>
    </w:p>
    <w:p>
      <w:pPr>
        <w:spacing w:after="0"/>
        <w:ind w:left="0"/>
        <w:jc w:val="both"/>
      </w:pPr>
      <w:r>
        <w:rPr>
          <w:rFonts w:ascii="Times New Roman"/>
          <w:b w:val="false"/>
          <w:i w:val="false"/>
          <w:color w:val="000000"/>
          <w:sz w:val="28"/>
        </w:rPr>
        <w:t xml:space="preserve">
      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прикреплением к форме запроса необходимых документов в электронном виде,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6) процесс 4 – выбор услугополучателем регистрационного свидетельства ЭЦП для удостоверения (подписания) запроса;</w:t>
      </w:r>
    </w:p>
    <w:p>
      <w:pPr>
        <w:spacing w:after="0"/>
        <w:ind w:left="0"/>
        <w:jc w:val="both"/>
      </w:pPr>
      <w:r>
        <w:rPr>
          <w:rFonts w:ascii="Times New Roman"/>
          <w:b w:val="false"/>
          <w:i w:val="false"/>
          <w:color w:val="000000"/>
          <w:sz w:val="28"/>
        </w:rPr>
        <w:t>
      7) условие 2 – проверка на ПЭП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pPr>
        <w:spacing w:after="0"/>
        <w:ind w:left="0"/>
        <w:jc w:val="both"/>
      </w:pPr>
      <w:r>
        <w:rPr>
          <w:rFonts w:ascii="Times New Roman"/>
          <w:b w:val="false"/>
          <w:i w:val="false"/>
          <w:color w:val="000000"/>
          <w:sz w:val="28"/>
        </w:rPr>
        <w:t>
      8) процесс 5 – формирование сообщения об отказе в запрашиваемой услуге в связи с не подтверждением подлинности ЭЦП услугополучателя;</w:t>
      </w:r>
    </w:p>
    <w:p>
      <w:pPr>
        <w:spacing w:after="0"/>
        <w:ind w:left="0"/>
        <w:jc w:val="both"/>
      </w:pPr>
      <w:r>
        <w:rPr>
          <w:rFonts w:ascii="Times New Roman"/>
          <w:b w:val="false"/>
          <w:i w:val="false"/>
          <w:color w:val="000000"/>
          <w:sz w:val="28"/>
        </w:rPr>
        <w:t>
      9) процесс 6 - удостоверение (подписание) посредством ЭЦП услугополучателя заполненной формы (введенных данных) запроса на оказание услуги;</w:t>
      </w:r>
    </w:p>
    <w:p>
      <w:pPr>
        <w:spacing w:after="0"/>
        <w:ind w:left="0"/>
        <w:jc w:val="both"/>
      </w:pPr>
      <w:r>
        <w:rPr>
          <w:rFonts w:ascii="Times New Roman"/>
          <w:b w:val="false"/>
          <w:i w:val="false"/>
          <w:color w:val="000000"/>
          <w:sz w:val="28"/>
        </w:rPr>
        <w:t>
      10) процесс 7 – регистрация электронного документа (запроса услугополучателя) в ИС ГБД РН) и обработка запроса в ИС ГБД РН;</w:t>
      </w:r>
    </w:p>
    <w:p>
      <w:pPr>
        <w:spacing w:after="0"/>
        <w:ind w:left="0"/>
        <w:jc w:val="both"/>
      </w:pPr>
      <w:r>
        <w:rPr>
          <w:rFonts w:ascii="Times New Roman"/>
          <w:b w:val="false"/>
          <w:i w:val="false"/>
          <w:color w:val="000000"/>
          <w:sz w:val="28"/>
        </w:rPr>
        <w:t>
      11) условие 3 – проверка (обработка) услугодателем соответствия приложенных документов, указанных в стандарте и основаниям для оказания услуги;</w:t>
      </w:r>
    </w:p>
    <w:p>
      <w:pPr>
        <w:spacing w:after="0"/>
        <w:ind w:left="0"/>
        <w:jc w:val="both"/>
      </w:pPr>
      <w:r>
        <w:rPr>
          <w:rFonts w:ascii="Times New Roman"/>
          <w:b w:val="false"/>
          <w:i w:val="false"/>
          <w:color w:val="000000"/>
          <w:sz w:val="28"/>
        </w:rPr>
        <w:t>
      12) процесс 8 – формирование сообщения об отказе в запрашиваемой услуге в связи с имеющимися нарушениями в данных услугополучателя в ИС ГБД РН;</w:t>
      </w:r>
    </w:p>
    <w:p>
      <w:pPr>
        <w:spacing w:after="0"/>
        <w:ind w:left="0"/>
        <w:jc w:val="both"/>
      </w:pPr>
      <w:r>
        <w:rPr>
          <w:rFonts w:ascii="Times New Roman"/>
          <w:b w:val="false"/>
          <w:i w:val="false"/>
          <w:color w:val="000000"/>
          <w:sz w:val="28"/>
        </w:rPr>
        <w:t>
      13) процесс 9 – получение услугополучателем результата услуги (приложения к техническому паспорту, содержащему сведения о собственнике (правообладателе) недвижимого имущества в форме электронного документа, подписанной ЭЦП уполномоченного лица услугодателя либо мотивированный ответ об отказе) либо письменного мотивированного уведомления об отказе), сформированной ИС ГБД РН. Электронный документ формируется с использованием ЭЦП уполномоченного лица услугодателя.</w:t>
      </w:r>
    </w:p>
    <w:p>
      <w:pPr>
        <w:spacing w:after="0"/>
        <w:ind w:left="0"/>
        <w:jc w:val="both"/>
      </w:pPr>
      <w:r>
        <w:rPr>
          <w:rFonts w:ascii="Times New Roman"/>
          <w:b w:val="false"/>
          <w:i w:val="false"/>
          <w:color w:val="000000"/>
          <w:sz w:val="28"/>
        </w:rPr>
        <w:t>
      9. После обработки запроса услугополучателю предоставляется возможность просмотреть результаты обработки запроса следующим образом:</w:t>
      </w:r>
    </w:p>
    <w:p>
      <w:pPr>
        <w:spacing w:after="0"/>
        <w:ind w:left="0"/>
        <w:jc w:val="both"/>
      </w:pPr>
      <w:r>
        <w:rPr>
          <w:rFonts w:ascii="Times New Roman"/>
          <w:b w:val="false"/>
          <w:i w:val="false"/>
          <w:color w:val="000000"/>
          <w:sz w:val="28"/>
        </w:rPr>
        <w:t>
      после нажатия кнопки "открыть" – результат запроса выводится на экран дисплея;</w:t>
      </w:r>
    </w:p>
    <w:p>
      <w:pPr>
        <w:spacing w:after="0"/>
        <w:ind w:left="0"/>
        <w:jc w:val="both"/>
      </w:pPr>
      <w:r>
        <w:rPr>
          <w:rFonts w:ascii="Times New Roman"/>
          <w:b w:val="false"/>
          <w:i w:val="false"/>
          <w:color w:val="000000"/>
          <w:sz w:val="28"/>
        </w:rPr>
        <w:t>
      после нажатия кнопки "сохранить" – результат запроса сохраняется на заданном услугополучателем магнитном носителе в формате Adobe Acrobat.</w:t>
      </w:r>
    </w:p>
    <w:p>
      <w:pPr>
        <w:spacing w:after="0"/>
        <w:ind w:left="0"/>
        <w:jc w:val="both"/>
      </w:pPr>
      <w:r>
        <w:rPr>
          <w:rFonts w:ascii="Times New Roman"/>
          <w:b w:val="false"/>
          <w:i w:val="false"/>
          <w:color w:val="000000"/>
          <w:sz w:val="28"/>
        </w:rPr>
        <w:t>
      10. Контактные телефоны справочных служб по вопросам оказания государственной услуги: 8 (7172) 58 00 58 и единый контакт-центр по вопросам оказания государственных услуг: 1414.</w:t>
      </w:r>
    </w:p>
    <w:p>
      <w:pPr>
        <w:spacing w:after="0"/>
        <w:ind w:left="0"/>
        <w:jc w:val="both"/>
      </w:pPr>
      <w:r>
        <w:rPr>
          <w:rFonts w:ascii="Times New Roman"/>
          <w:b w:val="false"/>
          <w:i w:val="false"/>
          <w:color w:val="000000"/>
          <w:sz w:val="28"/>
        </w:rPr>
        <w:t xml:space="preserve">
      11. Текстовое табличное описание последовательности действий (процедур, функций, операций) с указанием срока выполнения каждого действия приведены в описании действий структурно-функциональных единиц через ПЭП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 а также в справочнике бизнес-процессов оказания государственной услуги согласно </w:t>
      </w:r>
      <w:r>
        <w:rPr>
          <w:rFonts w:ascii="Times New Roman"/>
          <w:b w:val="false"/>
          <w:i w:val="false"/>
          <w:color w:val="000000"/>
          <w:sz w:val="28"/>
        </w:rPr>
        <w:t>приложения 3</w:t>
      </w:r>
      <w:r>
        <w:rPr>
          <w:rFonts w:ascii="Times New Roman"/>
          <w:b w:val="false"/>
          <w:i w:val="false"/>
          <w:color w:val="000000"/>
          <w:sz w:val="28"/>
        </w:rPr>
        <w:t xml:space="preserve"> к настоящему регламенту.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w:t>
            </w:r>
            <w:r>
              <w:br/>
            </w:r>
            <w:r>
              <w:rPr>
                <w:rFonts w:ascii="Times New Roman"/>
                <w:b w:val="false"/>
                <w:i w:val="false"/>
                <w:color w:val="000000"/>
                <w:sz w:val="20"/>
              </w:rPr>
              <w:t>услуги "Выдача приложения к техническому</w:t>
            </w:r>
            <w:r>
              <w:br/>
            </w:r>
            <w:r>
              <w:rPr>
                <w:rFonts w:ascii="Times New Roman"/>
                <w:b w:val="false"/>
                <w:i w:val="false"/>
                <w:color w:val="000000"/>
                <w:sz w:val="20"/>
              </w:rPr>
              <w:t>паспорту, содержащему сведения о собственнике</w:t>
            </w:r>
            <w:r>
              <w:br/>
            </w:r>
            <w:r>
              <w:rPr>
                <w:rFonts w:ascii="Times New Roman"/>
                <w:b w:val="false"/>
                <w:i w:val="false"/>
                <w:color w:val="000000"/>
                <w:sz w:val="20"/>
              </w:rPr>
              <w:t>(правообладателе) недвижимого имущества"</w:t>
            </w:r>
          </w:p>
        </w:tc>
      </w:tr>
    </w:tbl>
    <w:p>
      <w:pPr>
        <w:spacing w:after="0"/>
        <w:ind w:left="0"/>
        <w:jc w:val="left"/>
      </w:pPr>
      <w:r>
        <w:rPr>
          <w:rFonts w:ascii="Times New Roman"/>
          <w:b/>
          <w:i w:val="false"/>
          <w:color w:val="000000"/>
        </w:rPr>
        <w:t xml:space="preserve"> Диаграмма № 1 функционального взаимодействия при оказании</w:t>
      </w:r>
      <w:r>
        <w:br/>
      </w:r>
      <w:r>
        <w:rPr>
          <w:rFonts w:ascii="Times New Roman"/>
          <w:b/>
          <w:i w:val="false"/>
          <w:color w:val="000000"/>
        </w:rPr>
        <w:t xml:space="preserve">государственной услуги через ПЭП  </w:t>
      </w:r>
    </w:p>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4229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Условные обозначения: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389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4389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w:t>
            </w:r>
            <w:r>
              <w:br/>
            </w:r>
            <w:r>
              <w:rPr>
                <w:rFonts w:ascii="Times New Roman"/>
                <w:b w:val="false"/>
                <w:i w:val="false"/>
                <w:color w:val="000000"/>
                <w:sz w:val="20"/>
              </w:rPr>
              <w:t>услуги "Выдача приложения к техническому</w:t>
            </w:r>
            <w:r>
              <w:br/>
            </w:r>
            <w:r>
              <w:rPr>
                <w:rFonts w:ascii="Times New Roman"/>
                <w:b w:val="false"/>
                <w:i w:val="false"/>
                <w:color w:val="000000"/>
                <w:sz w:val="20"/>
              </w:rPr>
              <w:t>паспорту, содержащему сведения о собственнике</w:t>
            </w:r>
            <w:r>
              <w:br/>
            </w:r>
            <w:r>
              <w:rPr>
                <w:rFonts w:ascii="Times New Roman"/>
                <w:b w:val="false"/>
                <w:i w:val="false"/>
                <w:color w:val="000000"/>
                <w:sz w:val="20"/>
              </w:rPr>
              <w:t>(правообладателе) недвижимого имущества"</w:t>
            </w:r>
          </w:p>
        </w:tc>
      </w:tr>
    </w:tbl>
    <w:p>
      <w:pPr>
        <w:spacing w:after="0"/>
        <w:ind w:left="0"/>
        <w:jc w:val="left"/>
      </w:pPr>
      <w:r>
        <w:rPr>
          <w:rFonts w:ascii="Times New Roman"/>
          <w:b/>
          <w:i w:val="false"/>
          <w:color w:val="000000"/>
        </w:rPr>
        <w:t xml:space="preserve"> Описание действий структурно-функциональных единиц через ПЭП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4"/>
        <w:gridCol w:w="1158"/>
        <w:gridCol w:w="2072"/>
        <w:gridCol w:w="1100"/>
        <w:gridCol w:w="838"/>
        <w:gridCol w:w="1887"/>
        <w:gridCol w:w="1100"/>
        <w:gridCol w:w="721"/>
        <w:gridCol w:w="1519"/>
        <w:gridCol w:w="1101"/>
        <w:gridCol w:w="490"/>
      </w:tblGrid>
      <w:tr>
        <w:trPr>
          <w:trHeight w:val="30" w:hRule="atLeast"/>
        </w:trPr>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потока работ)</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СФЕ</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ПЭП</w:t>
            </w:r>
          </w:p>
        </w:tc>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ПЭП</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ПЭП</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 ГБД РН</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 ГБД РН</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 ГБД РН</w:t>
            </w:r>
          </w:p>
        </w:tc>
      </w:tr>
      <w:tr>
        <w:trPr>
          <w:trHeight w:val="30" w:hRule="atLeast"/>
        </w:trPr>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Прикрепление в интернет-браузер компьютера услугополучателя регистрационного свидетельства ЭЦП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Формирует сообщение об отказе в связи с имеющимися нарушениями в данных услугополучателя</w:t>
            </w:r>
          </w:p>
        </w:tc>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Формирует сообщение об отказе</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 ЭЦП для удостоверения (подписания) запроса</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Формирует сообщения об отказе в связи с не подтверждением подлинности ЭЦП услугополучателя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Удостоверение (подписание) запрос посредством ЭЦП</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электронного документа заявление (запроса) услугополучателя и обработка запроса</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сообщения об отказе в связи с имеющимися нарушениями в данных услугополучателя</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документ</w:t>
            </w:r>
          </w:p>
        </w:tc>
      </w:tr>
      <w:tr>
        <w:trPr>
          <w:trHeight w:val="30" w:hRule="atLeast"/>
        </w:trPr>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организационно–распорядительное решение)</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Отображение уведомления об успешном формировании запроса.</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сообщения об отказе в запрашиваемой государственной услуге.</w:t>
            </w:r>
          </w:p>
        </w:tc>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сообщения об отказе в запрашиваемой государственной услуге.</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Маршрутизация запроса</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сообщения об отказе в запрашиваемой государственной услуге.</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Маршрутизация запроса</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запроса с присвоением номера заявлению.</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сообщения об отказе в запрашиваемой государственной услуге.</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w:t>
            </w:r>
          </w:p>
        </w:tc>
      </w:tr>
      <w:tr>
        <w:trPr>
          <w:trHeight w:val="30" w:hRule="atLeast"/>
        </w:trPr>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r>
      <w:tr>
        <w:trPr>
          <w:trHeight w:val="30" w:hRule="atLeast"/>
        </w:trPr>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если есть нарушения в данных получателя; 3 – если авторизация прошла успешно</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если в ЭЦП ошибка, 6 – если ЭЦП без ошибки</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если есть нарушения; 9- если нет нарушения</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w:t>
            </w:r>
            <w:r>
              <w:br/>
            </w:r>
            <w:r>
              <w:rPr>
                <w:rFonts w:ascii="Times New Roman"/>
                <w:b w:val="false"/>
                <w:i w:val="false"/>
                <w:color w:val="000000"/>
                <w:sz w:val="20"/>
              </w:rPr>
              <w:t>услуги "Выдача приложения к техническому</w:t>
            </w:r>
            <w:r>
              <w:br/>
            </w:r>
            <w:r>
              <w:rPr>
                <w:rFonts w:ascii="Times New Roman"/>
                <w:b w:val="false"/>
                <w:i w:val="false"/>
                <w:color w:val="000000"/>
                <w:sz w:val="20"/>
              </w:rPr>
              <w:t>паспорту, содержащему сведения о собственнике</w:t>
            </w:r>
            <w:r>
              <w:br/>
            </w:r>
            <w:r>
              <w:rPr>
                <w:rFonts w:ascii="Times New Roman"/>
                <w:b w:val="false"/>
                <w:i w:val="false"/>
                <w:color w:val="000000"/>
                <w:sz w:val="20"/>
              </w:rPr>
              <w:t>(правообладателе) недвижимого имущества"</w:t>
            </w:r>
          </w:p>
        </w:tc>
      </w:tr>
    </w:tbl>
    <w:p>
      <w:pPr>
        <w:spacing w:after="0"/>
        <w:ind w:left="0"/>
        <w:jc w:val="left"/>
      </w:pPr>
      <w:r>
        <w:rPr>
          <w:rFonts w:ascii="Times New Roman"/>
          <w:b/>
          <w:i w:val="false"/>
          <w:color w:val="000000"/>
        </w:rPr>
        <w:t xml:space="preserve"> Справочник</w:t>
      </w:r>
      <w:r>
        <w:br/>
      </w:r>
      <w:r>
        <w:rPr>
          <w:rFonts w:ascii="Times New Roman"/>
          <w:b/>
          <w:i w:val="false"/>
          <w:color w:val="000000"/>
        </w:rPr>
        <w:t>бизнес-процессов оказания государственной услуги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"Выдача приложения к техническому паспорту, содержащему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сведения о собственнике (правообладателе) недвижимого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имущества" (наименование государственной услуги)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При оказании услуги посредством Портала электронного правительства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*СФЕ - структурно-функциональная единица: взаимодействие структурных подразделений (работников) услугодателя, государственной корпорации, веб-портала "электронного правительства";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390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2390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ИС ГБД РН – информационная система государственная база данных "Регистр недвижимости";</w:t>
      </w:r>
    </w:p>
    <w:p>
      <w:pPr>
        <w:spacing w:after="0"/>
        <w:ind w:left="0"/>
        <w:jc w:val="both"/>
      </w:pPr>
      <w:r>
        <w:rPr>
          <w:rFonts w:ascii="Times New Roman"/>
          <w:b w:val="false"/>
          <w:i w:val="false"/>
          <w:color w:val="000000"/>
          <w:sz w:val="28"/>
        </w:rPr>
        <w:t>
      - ПЭП – веб-портал "Электронное правительство";</w:t>
      </w:r>
    </w:p>
    <w:p>
      <w:pPr>
        <w:spacing w:after="0"/>
        <w:ind w:left="0"/>
        <w:jc w:val="both"/>
      </w:pPr>
      <w:r>
        <w:rPr>
          <w:rFonts w:ascii="Times New Roman"/>
          <w:b w:val="false"/>
          <w:i w:val="false"/>
          <w:color w:val="000000"/>
          <w:sz w:val="28"/>
        </w:rPr>
        <w:t>
      - ЭЦП - электронно-цифровая подпись.</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5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header.xml" Type="http://schemas.openxmlformats.org/officeDocument/2006/relationships/header" Id="rId5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