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f7da" w14:textId="fa7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февраля 2016 года № 93. Зарегистрирован в Министерстве юстиции Республики Казахстан 30 марта 2016 года № 13554</w:t>
      </w:r>
    </w:p>
    <w:p>
      <w:pPr>
        <w:spacing w:after="0"/>
        <w:ind w:left="0"/>
        <w:jc w:val="both"/>
      </w:pPr>
      <w:bookmarkStart w:name="z1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«Об утверждении Правил осуществления государственных закупок» (зарегистрированный в Реестре государственной регистрации нормативных правовых актов Республики Казахстан под № 12590, опубликованный в информационно-правовой системе «Әділет» 31 декабря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единый организатор государственных закупок (далее – единый организатор) – юридическое лицо, определенное Правительством Республики Казахстан, акиматом области, города республиканского значения и столицы или акиматом района, города, района в городе,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Закона, осуществляющее выполнение процедур организации и проведения государственных закупок;»;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Заказчик,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приложению 1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Заказчики,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вносят изменения и (или) дополнения в годовой план государственных закупок не более одного раза в месяц.»;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Заказчик до заключения договора, в соответствии с пунктом 10 статьи 5 Закона вправе отказаться от осуществления государственных закупок в случаях:»;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Заказчик,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вправе определить организатором подведомственное государственное учреждение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Заказчик,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вправе выступить в качестве организатора для нескольких государственных учреждений, подведомственных заказчику.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Заказчик,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вправе для нескольких государственных учреждений, подведомственных заказчику, определить среди них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Администратор бюджетной программы, в соответствии с пунктом 5 статьи 7 Закона вправе выступать в качестве организатора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либо юридическое лицо, пятьдесят и более процентов голосующих акций (долей участия в уставном капитале) которого принадлежат государству,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вправе выступать в качестве организатора для аффилиированных с ним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Для выполнения процедур организации и проведения государственных закупок способом конкурса (аукциона) заказчик, при необходимости определяет организатором государственных закупок единого организатора по согласованию с ним.»;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Правительство Республики Казахстан для заказчиков определяет единого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государственных закупок товаров, работ, услуг выполняются единым организатором по перечню бюджетных программ и (или) товарам, работам, услугам определяемым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декабря 2015 года № 669 «Об утверждении перечня товаров, работ, услуг, по которым организация и проведение государственных закупок осуществляется единым организатором», зарегистрированным в Реестре государственной регистрации нормативных правовых актов под № 12556;»;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Потенциальный поставщик представляет только одно ценовое предложение, содержащее сведения, предусмотренные настоящими правилами, внесение изменений и (или) дополнений в которое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отзыв потенциальными поставщиками поданных ценовых предложений до истечения срока их представления. При этом допускается повторное представление ценовых предложений с внесенными изменениями до истечения срока их представления.»;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При осуществлении государственных закупок товаров, работ, услуг способом конкурса, не являющихся однородными, организатор, единый организатор,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вправе организовать и провести единые государственные закупки указанным способом с обязательным разделением таких товаров, работ, услуг в конкурсной документации на лоты.»;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«52.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конкурса, подписанную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с указанием кандидатур из числа представителей заказчика для включения в состав конкурсной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техническую спецификацию, проект договора, являющегося неотъемлемой частью конкурсной документации и состав экспертной комиссии либо эксперта в случае ее создания (привлечения).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проектно-сметную документацию, прошедшую экспертизу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«54. Решение о создании конкурсной комиссии и определении секретаря конкурсной комиссии принимается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случае, если организатором выступает сам заказчик непосредственно либо в лице своего структурного подразделения, (должностного лица), ответственного за выполнение процедур организации и проведения государственных закупок, решение о создании конкурсной комиссии и определении секретаря конкурсной комиссии принимается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«59. Членами конкурсной комиссии являются председатель и другие члены конкурсной комиссии. Члены конкурсной комиссии рассматривают заявки и принимают участие в голосовании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составляет нечетное число, но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комиссии, создаваемой единым организатором составляет нечетное число, но не менее пяти человек.»;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При проведении конкурса единым организатором, определяемым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комиссии, определяется первый руководитель заказчика.»;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При проведении конкурса единым организатором государственных закупок, определяемым в соответствии с подпунктом 3) пункта 28 настоящих Правил, председателем конкурсной комиссии определяется аким соответствующего района, города, района в городе.»;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«73. При организации и проведении государственных закупок способом конкурса организатор,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«75. Решение о создании экспертной комиссии либо о привлечении эксперта принимается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государственных закупок единым организатором, решение о создании экспертной комиссии принимается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«83. Проект конкурсной документации, разработанный организатором,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осуществлении государственных закупок работ, требующих проектно-сметную документацию, вместо технической спецификации конкурсная документация,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должна содержать проектно-сметную документацию, прошедшую экспертизу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Организатор не позднее трех рабочих дней со дня утверждения проекта конкурсной документации размещает на веб-портале текст объявления об осуществлении государственных закупок способом конкурса, а также проект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потенциальными поставщиками заявок на участие в конкурсе,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предварительное обсуждение проекта конкурсной документации не осуществляется, в соответствии с пунктом 89 настоящих Правил, срок окончательной даты представления потенциальными поставщиками заявок на участие в конкурсе,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«94. Протокол предварительного обсуждения проекта конкурсной документации,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содержит информацию о поступивших замечаниях к проекту конкурсной документации и принятым по ним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предварительного обсуждения проекта конкурсной документации подписывается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протокол предварительного обсуждения проекта конкурсной документации подписывается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действия заявки на участие в конкурсе, представляемой потенциальным поставщиком для участия в конкурсе, составляет не менее шестидесяти календарных дней с даты вскрытия заявок на участие в конкурсе, и должен соответствовать требуемому сроку, установленному конкурсной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«128. Протокол предварительного допуска к участию в конкурсе,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 </w:t>
      </w:r>
      <w:r>
        <w:rPr>
          <w:rFonts w:ascii="Times New Roman"/>
          <w:b w:val="false"/>
          <w:i w:val="false"/>
          <w:color w:val="000000"/>
          <w:sz w:val="28"/>
        </w:rPr>
        <w:t>пункта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вправе, в письменной форме и (или) в форме электронного документа запросить у потенциальных поставщиков, заявки на участие в конкурсе которых были приведены в соответствие с квалификационными требованиями и требованиями конкурсной документации, материалы и разъяснения, в связи с их заявками на участие в конкурсе, с тем, чтобы упростить рассмотрение, оценку и сопоставление заявок на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пунктом 5 статьи 27 Закона вправе с целью уточнения сведений, содержащихся в заявках на участие в конкурсе, которые были приведены в соответствие с квалификационными требованиями и требованиями конкурсной документации, в письменной форме и (или) в форме электронного документа запросить необходимую информацию у соответствующих физических или юридических лиц,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«142. Протокол об итогах государственных закупок способом конкурса,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«название и номер конкурса, для участия в котором вносится обеспечение заявки на участие в конкурсе в виде банковской гарантии;»;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«непредставление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полученным не ранее даты объявления конкурса;»;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«несоответствие потенциального поставщика квалификационным требованиям в части обладания материальными и трудовыми ресурсами, достаточными для исполнения обязательств по договору, указанным в конкурсной документации. При этом материальные и трудовые ресурсы, необходимые заказчику для исполнения обязательств по договору, указываются в технической спецификации, являющейся неотъемлемой частью конкурсной документации. Перечень основных видов оборудования (механизмов, машин) и трудовых ресурсов, наличие которых необходимо потенциальному поставщику для выполнения закупаемых строительно-монтажных работ, при необходимости разрабатывается и согласовывается с проектировщиком в соответствии с проектно-сметной документацией, прошедшей экспертизу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«154. Конкурсная комиссия присваивает условную скидку в размере ноль целых пять десятых процента (0,5 %) за каждый год наличия у потенциального поставщика опыта работы на рынке закупаемых товаров, услуг, но не более пяти процентов. В случае наличия опыта работы менее одного года или его отсутствия такой процент не устанавливается. Суммарное процентное влияние на условную цену заявки на участие в конкурсе данного критерия не превышает пять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процентного влияния на условную цену за наличие опыта работы товаров и услуг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6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Конкурсная комиссия присваивает условную скидку в размере одного процента (1 %) за каждый год наличия у потенциального поставщика опыта работы на рынке закупаемых работ, в том числе по схожим (аналогичным) видам работ, являющихся предметом конкурса, но не более десяти процентов. В случае наличия опыта работы на рынке закупаемых работ, в том числе по схожим (аналогичным) видам работ менее одного года или его отсутствия такой процент не устанавливается.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одного года потенциальным поставщиком выполнены работы, закупаемые на конкурсе, в том числе по схожим (аналогичным) видам работ, более чем на одном объекте строительства (выполнено более чем одна работа, не связанная со строительством), конкурсная комиссия присваивает условную скидку в размере ноль целых два десятых процента (0,2 %) за каждый последующий объект строительства (последующую работу, не связанная со строительством).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Суммарное процентное влияние на условную цену заявки на участие в конкурсе данного критерия не превышает десять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процентного влияния на условную цену за наличие опыта работы осуществляется в соответствии с приложениями 5 к конкурсной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«163. В случае, если функциональные характеристики товаров в технической спецификации, предложенной потенциальными поставщиками в заявке на участие в конкурсе, превышают пределы возможностей товаров, установленных в технической спецификации конкурсной документации, конкурсная комиссия устанавливает ноль целых пять десятых процента (0,5 %) за каждую возможность. Суммарное процентное влияние на условную цену заявки на участие в конкурсе данного критерия не превышает трех процентов (3 %).»;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«172. При равенстве условных цен конкурсных ценовых предложений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имеющий больший опыт работы на рынке закупаемых товаров, работ, услуг, в том числе по схожим видам товаров, работ, услуг, являющихся предметом конкурса. При равенстве опыта работы нескольких потенциальных поставщиков, имеющих равные условные цены,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заявка на участие в конкурсе которого, поступила ранее заявок на участие в конкурсе других потенциальных поставщиков.»;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«175. Цена заявки на участие в конкурсе потенциального поставщика на работы по разработке технико-экономического обоснования, проектно-сметной (типовой проектно-сметной) документации и градостроительных проектов признается демпинговой в случае, если она ниже цены, рассчитанной заказчиком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стоимости проектных работ для строительства в Республике Казахстан, утвержденными приказом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15 декабря 2015 года № 399-нқ, зарегистрированным в Реестре государственной регистрации нормативных правовых актов под № 97899, в сфере архитектурной, градостроительной и строительной деятельности, более чем на десять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организатором конкурсной документации и утверждение ее первым руководителем заказчика либо лицом, исполняющим его обязанности либо ответственным секретарем или иным осуществляющим полномочия ответственного секретаря должностным лицом;»;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«184. Конкурс с предварительным квалификационным отбором осуществляется по перечню товаров, работ, услуг утвержденному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«187. Конкурс с предварительным квалификационным отбором осуществляются посредством веб-портала среди потенциальных поставщиков, включенных в реестр квалифицированных потенциальных поставщиков, формируемый в порядке, определяемым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«190. Конкурсная документация, разработанная организатором,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окончательной даты представления потенциальными поставщиками заявок на участие в конкурсе с предварительным квалификационным отбором,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составляет не менее чем десять календарных дней со дня размещения текста утвержденной конкурсной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«Протокол предварительного допуска к участию в конкурсе с предварительным квалификационным отбором, в соответствии с пунктом 3 статьи 27 Закона содержит:»;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сведения о нахождении потенциального поставщика в «Базе данных неправительственных организаций»;»;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«248. Если к участию в конкурсе допущен только один потенциальный поставщик, заказчик,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осуществляет государственные закупки у данного потенциального поставщика способом из одного источника. При этом, цена заключенного договора не должна превышать его конкурсное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249. При государственных закупках услуг, предусмотренных государственным социальным заказом: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не вносит обеспечение заявки на участие в конкурсе, обеспечение исполнения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конкурсная комиссия не применяет критерии, влияющие на конкурсное ценовое предложение участников конкурса,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осуществляются процедуры предварительного обсуждения проекта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осуществляются процедура предварительного допуска к участию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не распространяются. Заявка потенциального поставщика на участие в конкурсе по государственным закупкам услуг, предусмотренных государственным социальным заказом не допускается к участию в конкурсе, если представленное конкурсное ценовое предложение признается демпинговой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«255. Организация и проведение аукциона осуществляется единым организатором на основании представления заказчиком задания на казахском и русском языках, содержащего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заказчика на проведение аукциона, подписанную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с указанием кандидатур из числа представителей заказчика для включения в состав аукционной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утвержденные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техническую спецификацию, проект договора, являющегося неотъемлемой частью аукционной документации и состав экспертной комиссии либо эксперта в случае ее создания (привлечения).»;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«257. Решение о создании аукционной комиссии и определении секретаря аукционной комиссии принимается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258. В случае, если организатором выступает сам заказчик непосредственно либо в лице своего структурного подразделения (должностного лица), ответственного за выполнение процедур организации и проведения государственных закупок, решение о создании аукционной комиссии и определении секретаря аукционной комиссии принимается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«266. При проведении аукциона единым организатором, определяемым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аукционной комиссии, в соответствии с пунктом 2 статьи 8 Закона определяется первый руководитель заказчика.»;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267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«267. При проведении аукциона единым организатором, определяемым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аукционной комиссии определяется аким соответствующей области, города республиканского значения и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268. При проведении аукциона единым организатором, определяемым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аукционной комиссии определяется аким соответствующего района, города, района в городе.»;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«274. При организации и проведении аукциона организатор либо заказчик, выступающий с ним в одном лице,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аукциона единым организатором, заказчик утверждает экспертную комиссию либо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создании экспертной комиссии либо о привлечении эксперта принимается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государственных закупок единым организатором, решение о создании экспертной комиссии принимается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«281. Проект аукционной документации, разработанный организатором,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«283. Проект аукционной документации, разработанный и утвержденный единым организатором, содержит техническую спецификацию, проект договора, являющегося неотъемлемой частью аукционной документации и состав экспертной комиссии либо эксперта, утвержденные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заказчиком.»;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окончательной даты представления потенциальными поставщиками заявок на участие в аукционе,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 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«292. Протокол предварительного обсуждения проекта аукционной документации, содержит информацию о поступивших замечаниях к проекту аукционной документации и принятых решениях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предварительного обсуждения проекта аукционной документации подписывается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протокол предварительного обсуждения проекта аукционной документации подписывается первым руководителем организатора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 действия заявки на участие в аукционе, представляемой потенциальным поставщиком для участия в аукционе, составляет не менее шестидесяти календарных дней с даты вскрытия заявок на участие в аукционе, и должен соответствовать требуемому сроку, установленному аукционной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«Протокол предварительного допуска к участию в аукционе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 </w:t>
      </w:r>
      <w:r>
        <w:rPr>
          <w:rFonts w:ascii="Times New Roman"/>
          <w:b w:val="false"/>
          <w:i w:val="false"/>
          <w:color w:val="000000"/>
          <w:sz w:val="28"/>
        </w:rPr>
        <w:t>пункта 331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33 Закона вправе, в письменной форме и (или) в форме электронного документа запросить у потенциальных поставщиков, заявки на участие в аукционе которых были приведены в соответствие с квалификационными требованиями и требованиями аукционной документации, материалы и разъяснения, в связи с их заявками на участие в аукционе, с тем, чтобы упростить рассмотрение, оценку и сопоставление заявок на участие в аукционе;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пунктом 5 статьи 33 Закона вправе, с целью уточнения сведений, содержащихся в заявках на участие в аукционе, которые были приведены в соответствие с квалификационными требованиями и требованиями аукционной документации, в письменной форме и (или) в форме электронного документа запросить необходимую информацию у соответствующих физических или юридических лиц,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«337. Протокол о допуске к участию в аукционе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344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«непредставление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полученным не ранее даты объявления аукциона;»;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«353. Участник аукциона, в соответствии с пунктом 6 статьи 34 Закона не вправе подавать предложение о цене товара, являющегося предметом проводимого аукциона, ниже,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«Протокол об итогах государственных закупок способом аукциона,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«366. Организатор в течение трех рабочих дней со дня предоставления потенциальным поставщиком запрашиваемой информации формирует и размещает на веб-портале протокол об итогах государственных закупок способом из одного источника согласно приложению 18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потенциальный поставщик не подписал (не удостоверил электронной цифровой подписью) проект договора в течении двух рабочих дней со дня получения его посредством веб-портала, заказчик отзывает направленный данному потенциальному поставщику проект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«380. Заказчик не позднее десяти рабочих дней со дня заключения договора размещает на веб-портале отчет о государственных закупках из одного источника путем прямого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содержит обоснования выбора поставщика, цены заключенного договора, а также иные условия договора согласно приложению 17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«386. Проект договора,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победителем государственных закупок способом конкурса, аукциона, запроса ценовых предложений посредством электронной цифровой подписи в течение трех рабочих дней со дня поступления на веб-портале уведомления с приложением проекта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«391. Если потенциальный поставщик, определенный победителем, не подписал в установленные Законом и настоящими Правилами сроки проект договора,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 посредством веб-портала. Проект договора,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потенциальным поставщиком, занявшим второе место посредством электронной цифровой подписи в течение трех рабочих дней со дня представления ему проекта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«409. Договор,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предусматривает неустойку (штраф, пеню) за неисполнение либо ненадлежащее исполнение обязательств по договору. Размер неустойки определяется в соответствии с гражданским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товаров, работ, услуг, срок выполнения (оказания, поставки) которых в связи с длительностью исполнения обусловлен в следующем (последующем) финансовом году (годы), установленном в соответствующем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не превышает три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«415. В целях обеспечения бесперебойной деятельности заказчика последний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продлевает на период до подведения итогов государственных закупок способом конкурса (аукциона) и вступления в силу договора, действие договора товаров, работ, услуг ежедневной или еженедельной потребности по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уполномоченным органом в соответствии с приказ Министра финансов Республики Казахстан от 23 декабря 2015 года №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закупках», зарегистрированным в Реестре государственной регистрации нормативных правовых актов под № 12716.»;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«416. Договор,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содержит условие о его расторжении на любом этапе в случае выявления одного из следующих фактов:»;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«417. Договор,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содержит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418. Договор,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законодательства Евразийского экономического Союза и (или) таможенного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419. Минимальный срок поставки товаров, выполнения работ, оказания услуг по договору,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составляет не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«429. Заявка на участие в государственных закупках жилища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электронную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правоустанавливающих документов на жилище, в том числе технический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документа об отсутствии обременения на жилище, выданного не ранее даты размещения объявления об осуществлении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отчета об оценке объекта недвижимости (жилья), проведенной в соответствии с законодательством Республики Казахстан об оценочной деятельности, включая фото-снимки текущего состояния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ценовое предложение потенциального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(супружестве) или электронная копия свидетельства о расторжении брака (супружества) или электронная копия свидетельства, подтверждающего вдовство.»;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«441. При осуществлении государственных закупок заказчики,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предъявляют к потенциальным поставщикам квалификационные требования в части обладания опытом работы на рынке закупаемых товаров, работ, услуг являющихся предметом проводимых государственных закупок.»;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Конкурсная документация: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Протокол предварительного обсуждения проекта КД,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содержит информацию о поступивших замечаниях к проекту КД и принятых решениях по ним.»;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электронные копии документов, заверенных электронной цифровой подписью, либо электронные документы, представляемые потенциальным поставщиком в подтверждение его соответствия квалификационным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(уведомления) и (или) патенты, свидетельства, сертификаты, другие документы, подтверждающие право потенциального поставщика на производство, переработку, поставку и реализацию закупаемых товаров, на выполнение работ, оказание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«Об утверждении Типового плана счетов бухгалтерского учета в банках второго уровня, ипотечных организациях и акционерном обществе «Банк Развития Казахстана», зарегистрированным в Реестре государственной регистрации нормативных правовых актов под № 6793, согласно приложению 9 к настоящей КД (в случае, 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банков), выданной не ранее даты объявления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полученных не ранее даты объявления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квалификации для участия в процессе государственных закупок согласно приложениям 5, 6 и 7 к настоящей КД;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субподрядчиках по выполнению работ (соисполнителях при оказании услуг), являющихся предметом закупок на конкурсе, согласно приложению 10 к настоящей КД, и условие запрета передачи потенциальным поставщиком субподрядчикам (соисполнителям) на субподряд (соисполнение) в совокупности более двух третей объема работ (стоимости строительства),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потенциальный поставщик предусматривает привлечь субподрядчиков (соисполнителей) работ либо услуг, то потенциальный поставщик предоставляет организатору электронные копии документов, подтверждающие соответствие привлекаемых субподрядчиков (соисполнителей) квалификационным требованиям;»;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Срок действия конкурсной заявки, составляет не менее шестидесяти календарных дней с даты вскрытия конкурсных заявок.»;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«44. Конкурсная комиссия присваивает условную скидку в размере одного процента (1 %) за каждый год наличия у потенциального поставщика опыта работы на рынке закупаемых работ, в том числе по схожим (аналогичным) видам работ, являющихся предметом конкурса, но не более десяти процентов. В случае наличия опыта работы на рынке закупаемых работ, в том числе по схожим (аналогичным) видам работ менее одного года или его отсутствия такой процент не устанавливается.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одного года потенциальным поставщиком выполнены работы, закупаемые на конкурсе, в том числе по схожим (аналогичным) видам работ, более чем на одном объекте строительства (выполнено более чем одна работа, не связанная со строительством), конкурсная комиссия присваивает условную скидку в размере ноль целых два десятых процента (0,2 %) за каждый последующий объект строительства (последующую работу, не связанная со строительством).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Суммарное процентное влияние на условную цену заявки на участие в конкурсе данного критерия не превышает десять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процентного влияния на условную цену за наличие опыта работы осуществляется в соответствии с приложениями 5 к конкурсной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Проект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веб-портал уведомления с приложением проекта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«66. Если потенциальный поставщик, определенный победителем, не подписал в установленные сроки проект договора,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подписью, посредством веб-портала. Проект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поставщик, занявший второе место, не подписал в установленный срок подписанный заказчиком договор, заказчик осуществляет повторные государственные закупки.»;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«74. Минимальный срок поставки товаров, выполнения работ, оказания услуг по договору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составляет не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часть восьмую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к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случае если наличие опыта работы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предметом конкурса является строительство, документом, подтверждающим опыт работы, является электронные копии актов приемки выполненных работ и приемки объектов в эксплуатацию (в случае, если потенциальный поставщик имеет опыт работы в качестве субподрядчика представляется электронная копия акта приемки выполненных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предметом конкурса являются иные виды работ документами, подтверждающими опыт работы, являются электронные копии актов приемки выполненных работ и счетов-фактур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предметом конкурса является новое строительство учитывается опыт работы только строительства новых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предметом конкурса является расширение, модернизация, техническое перевооружение и реконструкция, то учитывается опыт работы строительства новых объектов, расширения, модернизации, технического перевооружения и реконструкции существующих объектов, за исключением капитального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предметом конкурса является капитальный ремонт, то учитывается опыт работы строительства новых объектов, расширения, модернизации, технического перевооружения, реконструкции и капитального ремонта существующих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опыта работы в сфере строительства учитывается функциональное назначение и отраслевая принадлежность объектов строительства (аналогичность или схожесть ранее выполненных работ по видам строительства) и их техническая сложность, определенные в соответствии с законодательством Республики Казахстан об архитектурной, градостроительной и строительной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предоставление электронных копий подтверждающих документов обязательно только по тем сведениям, указание которых предусмотрено в конкурсной документации. В случае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работ и услуг, передаваемых потенциальным поставщиком субподрядчикам (соисполнителям), не должен превышать двух третей от общего объема работ и услуг.»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«Объем работ и услуг, передаваемых потенциальным поставщиком субподрядчикам (соисполнителям), в соответствии с пунктом 6 статьи 9 Закона не превышает двух третей от общего объема работ и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93"/>
        <w:gridCol w:w="3005"/>
        <w:gridCol w:w="1259"/>
        <w:gridCol w:w="4610"/>
      </w:tblGrid>
      <w:tr>
        <w:trPr>
          <w:trHeight w:val="121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нахождении потенциального поставщика в «Базе данных неправительственных организаций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 не находящийся в Базе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Поставщик, находящийся в Базе</w:t>
            </w:r>
          </w:p>
        </w:tc>
      </w:tr>
    </w:tbl>
    <w:bookmarkStart w:name="z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положения конкурсной документации,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организаций, созданных общественными объединениями инвалидов Республики Казахстан в соответствии со статьей 51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Протокол предварительного обсуждения проекта конкурсной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«Первый руководитель либо ответственный секретарь или иное осуществляющее полномочия ответственного секретаря должностное лицо, определяемое Президентом Республики Казахстан, заказчика либо лицо, исполняющего его обязанности»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«Первый руководитель либо ответственный секретарь или иное осуществляющее полномочия ответственного секретаря должностное лицо»;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Аукционная документация: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Протокол предварительного обсуждения проекта АД содержит информацию о поступивших замечаниях к проекту АД и принятых решениях по ним.»;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«справка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«Об утверждении Типового плана счетов бухгалтерского учета в банках второго уровня, ипотечных организациях и акционерном обществе «Банк Развития Казахстана», зарегистрированным в Реестре государственной регистрации нормативных правовых актов под № 6793, согласно приложению 7 к настоящей АД (в случае, 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банков), выданной не ранее даты объявления аукциона;»;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полученных не ранее даты объявления аукциона;»;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Протокол об итогах государственных закупок способом аукциона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содержит следующую информацию:»;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«63. Проект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веб-портал уведомления с приложением проекта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«69. Проект договора в соответствии с пунктом 7 статьи 43 Закона удостоверяется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«78. Минимальный срок поставки товаров, по договору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составляет не менее срока, затрачиваемого на поставку товара, в том числе его изготовление (производство), доставку, но не менее пятнадцати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«81. В соответствии с подпунктом &lt;номер подпункта&gt; </w:t>
      </w:r>
      <w:r>
        <w:rPr>
          <w:rFonts w:ascii="Times New Roman"/>
          <w:b/>
          <w:i w:val="false"/>
          <w:color w:val="000000"/>
          <w:sz w:val="28"/>
        </w:rPr>
        <w:t>пункта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опыт работы потенциального поставщика на рынке закупаемых товаров, в том числе по схожим видам товаров,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составляет не менее &lt;указать период&gt;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положения аукционной документации, касающиеся обеспечения заявки на участие в аукционе, не отображаются при осуществлении государственных закупок среди общественных объединений инвалидов Республики Казахстан и организаций, созданных общественными объединениями инвалидов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Протокол предварительного обсуждения проекта аукционной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«Первый руководитель либо ответственный секретарь или иное осуществляющее полномочия ответственного секретаря должностное лицо, определяемое Президентом Республики Казахстан, заказчика либо лицо, исполняющего его обязанности»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«Первый руководитель либо ответственный секретарь или иное осуществляющее полномочия ответственного секретаря должностное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Отчет об итогах проведения государственных закупок способом из одного источника,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Типовой договор о государственных закупках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 пункта 3.1.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«банковской гарантии на бумажном носителе с размещением на веб-портале его электронной копии либо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закупок. При представлении банковской гарантии на бумажном носителе с размещением на веб-портале его электронной копии, оригинал банковской гарантии на бумажном носителе представляется заказчику.»;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Типовой договор о государственных закупках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 пункта 4.1.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«банковской гарантии на бумажном носителе с размещением на веб-портале его электронной копии либо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закупок. При представлении банковской гарантии на бумажном носителе с размещением на веб-портале его электронной копии, оригинал банковской гарантии на бумажном носителе представляется заказчику;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8.7.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«8.7. Не допускается передача Подрядчиком/Исполнителем ни полностью, ни частично кому-либо своих обязательств по настоящему Договору без предварительного письменного согласия Заказчика.»;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8.8.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привлечения субподрядчиков (соисполнителей) Подрядчик/Исполнитель предоставляет Заказчику копии всех субподрядных договоров, заключенных в рамках данного Договора. Наличие субподрядчиков не освобождает Подрядчика/Исполнителя от материальной или другой ответственности по Договору.»;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Типовой договор о государственных закупках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 пункта 3.1.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«банковской гарантии на бумажном носителе с размещением на веб-портале его электронной копии либо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закупок. При представлении банковской гарантии на бумажном носителе с размещением на веб-портале его электронной копии, оригинал банковской гарантии на бумажном носителе представляется заказчику;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7.7.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«7.7. Не допускается передача Поставщиком ни полностью, ни частично кому-либо своих обязательств по настоящему Договору без предварительного письменного согласия Заказчика.»;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7.8.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привлечения субподрядчиков (соисполнителей) Поставщик предоставляет Заказчику копии всех субподрядных договоров, заключенных в рамках данного Договора. Наличие субподрядчиков (соисполнителей) не освобождает Поставщика от материальной или другой ответственности по Договору.».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о государственных закупках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10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2016 года № 93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8-1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закупок услуг </w:t>
      </w:r>
      <w:r>
        <w:br/>
      </w:r>
      <w:r>
        <w:rPr>
          <w:rFonts w:ascii="Times New Roman"/>
          <w:b/>
          <w:i w:val="false"/>
          <w:color w:val="000000"/>
        </w:rPr>
        <w:t>
по государственному социальному заказу</w:t>
      </w:r>
      <w:r>
        <w:br/>
      </w:r>
      <w:r>
        <w:rPr>
          <w:rFonts w:ascii="Times New Roman"/>
          <w:b/>
          <w:i w:val="false"/>
          <w:color w:val="000000"/>
        </w:rPr>
        <w:t>
(формируется на каждый лот в отдельности)</w:t>
      </w:r>
      <w:r>
        <w:br/>
      </w:r>
      <w:r>
        <w:rPr>
          <w:rFonts w:ascii="Times New Roman"/>
          <w:b/>
          <w:i w:val="false"/>
          <w:color w:val="000000"/>
        </w:rPr>
        <w:t>
(номер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№ конкурса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2992"/>
        <w:gridCol w:w="5384"/>
        <w:gridCol w:w="4347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в организации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в комиссии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Закупаемые товары (работы, услуги):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5731"/>
        <w:gridCol w:w="4950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лота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 (работы, услуги)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представленных заявках на участие в конкурсе: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4048"/>
        <w:gridCol w:w="2290"/>
        <w:gridCol w:w="2990"/>
        <w:gridCol w:w="3193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(ИИН)/ ИНН/УНП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представления заявки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членов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015"/>
        <w:gridCol w:w="1243"/>
        <w:gridCol w:w="2015"/>
        <w:gridCol w:w="1827"/>
        <w:gridCol w:w="3413"/>
        <w:gridCol w:w="182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потенциального поставщика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(перечень потенциальных поставщиков)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(ИИН)/ ИНН/УНП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должность, роль в комиссии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члена комиссии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 соответствия квалификационным требованиям и требованиям конкурсной документации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(указывается в случае наличия)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Отклоненные заявки на участие в конкурсе: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267"/>
        <w:gridCol w:w="4408"/>
        <w:gridCol w:w="4837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(ИИН)/ ИНН/УНП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отклонения1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справочник из трех текстовых значений: (несоответствие квалификационным требованиям, несоответствие требованиям конкурсной документации, нарушение требований статьи 6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заявки на участие в конкурсе были допущены: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583"/>
        <w:gridCol w:w="4532"/>
        <w:gridCol w:w="325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(ИНН)/ИНН/УНП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результатах применения относительного значения критериев, предусмотренных пунктом 233 Правил: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127"/>
        <w:gridCol w:w="843"/>
        <w:gridCol w:w="985"/>
        <w:gridCol w:w="1409"/>
        <w:gridCol w:w="1672"/>
        <w:gridCol w:w="1435"/>
        <w:gridCol w:w="1437"/>
        <w:gridCol w:w="986"/>
        <w:gridCol w:w="1045"/>
        <w:gridCol w:w="988"/>
        <w:gridCol w:w="773"/>
        <w:gridCol w:w="987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БИН(ИИН)/ИНН/НП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скидки,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предлагаемого потенциальным поставщиком проекта требованиям технической спецификации Заказчика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закупаемой услуги миссии организации и отраслевой специализации Заказчика (цели организации в соответствии с учредительными документами)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нахождении потенциального поставщика в «Базе данных неправительственных организаций»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качественный состав потенциальных получателей услуги в рамках реализации проекта (непосредственные участники всех мероприятий)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индикаторов по оценке эффективности результатов реализации проекта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возможности привлечения дополнительных средств из внебюджетных источников (в процентном и числовом выражении)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детального Плана мероприятий по достижению целей поставленных Заказчиком (наименование и форма мероприятий, целевая группа, место и сроки проведения, охват населения)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условного уменьшения,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условных цен участников конкурса: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2108"/>
        <w:gridCol w:w="1605"/>
        <w:gridCol w:w="1605"/>
        <w:gridCol w:w="1606"/>
        <w:gridCol w:w="1870"/>
        <w:gridCol w:w="1871"/>
        <w:gridCol w:w="1368"/>
        <w:gridCol w:w="1368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(ИНН)/ИНН/УНП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поставщика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условной скидки, %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 учетом условной скидки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работы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Победитель по лоту №___ закупки: {наименование поставщика победителя}.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Заказчику {наименование заказчика} в сроки, установленные Законом Республики Казахстан «О государственных закупках», заключить договор о государственных закупках с {наименование поставщика победителя}.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«Признать государственную закупку (наименование закупки по лоту №___ несостоявшейся в связи с _____________________ *»: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*Одно из следующих значений: «отсутствие представленных заявок», «представление менее двух заявок», «к участию в конкурсе не допущен ни один потенциальный поставщик», «к участию в конкурсе допущен один потенциальный поставщик».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_________ от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Орган, принявший решение об отмене: {_________________________).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 отказ от закупки в соответствии с подпунктом __ пункта 10 статьи 5 Закона Республики Казахстан «О государственных закупках».».</w:t>
      </w:r>
    </w:p>
    <w:bookmarkStart w:name="z10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2016 года № 93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итогах проведения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
      способом из одного источника/из одного источника путем прямого заключения договора о государственных закупках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лота/идентификационный код закупки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лота /закупки_________________________________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Закупаемые товары (работы, услуги):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2957"/>
        <w:gridCol w:w="2687"/>
        <w:gridCol w:w="3249"/>
        <w:gridCol w:w="3700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лота/ идентификационный код закупки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товара, работы, усуги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Обоснование применения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предмета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 (товар, работа, услуга)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потенциальном поставщике, приглашенного к участию в государственных закупках способом из одного источника/определенного заказчиком для прямого заключения договора о государственных закупках, и обоснование его приглашения/определения: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1625"/>
        <w:gridCol w:w="2512"/>
        <w:gridCol w:w="1859"/>
        <w:gridCol w:w="2092"/>
        <w:gridCol w:w="3400"/>
      </w:tblGrid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приглашения/номер решения об определении поставщика для прямого заключения договора о государственных закупках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приглашения/решения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(ИИН)/ИНН/УНП приглашенного поставщика/ определенного решением поставщика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приглашенного поставщика/ определенного решением поставщика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Ценовое предложение потенциального поставщика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определения потенциального поставщика для приглашения к участию в государственных закупках из одного источника/ для прямого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должность представителя заказчика, принявшего решение об определении потенциального поставщика для приглашения к участию в государственных закупках из одного источника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