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d10f" w14:textId="1b2d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июня 2014 года № 3-3/331 "Об утверждении Правил ведения Государственного реестра селекционных достижений в области животноводства, допущенных к использованию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марта 2016 года № 104. Зарегистрирован в Министерстве юстиции Республики Казахстан 15 апреля 2016 года № 13600.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Порядок введения в действие см. п. 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2014 года № 3-3/331 "Об утверждении Правил ведения Государственного реестра селекционных достижений в области животноводства, допущенных к использованию в Республике Казахстан" (зарегистрированный в Реестре государственной регистрации нормативных правовых актов № 9643, опубликованный 23 декабря 2014 года в газете "Казахстанская правда" № 249 (27870)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указанного приказа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ведения Государственного реестра селекционных достижений в области животноводства, рекомендуемых к использованию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 в области животноводства рекомендуемых к использованию в Республике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селекционных достижений в области животноводства, допущенных к использованию в Республике Казахстан, утвержденных указанным приказом: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указанных правил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ведения Государственного реестра селекционных достижений в области животноводства, рекомендуемых к использованию в Республике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ведения Государственного реестра селекционных достижений в области животноводства рекомендуемых к использованию в Республике Казахстан,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9 июля 1998 года "О племенном животноводстве" и определяют порядок ведения Государственного реестра селекционных достижений в области животноводства.";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Государственный реестр селекционных достижений в области животноводства, рекомендуемых к использованию в Республике Казахстан (далее - Госреестр) – перечень селекционных достижений, который включает породы, рекомендуемые для хозяйственного использования в производстве;";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В Госреестр вносятся все категории породы – внутрипородные (зональные) и заводские типы, заводские линии сельскохозяйственных животных и кроссы, линии птиц отвечающие стандарту породы по результатам государственных испытаний селекционных достижений в области животноводства на хозяйственную полезность и рекомендованные в сельскохозяйственное производство.";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"6. Госреестр ведется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следующих данных: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вида и породы сельскохозяйственного животного по направлениям продуктивности и год включения селекционного достижения в области животноводства в Госреестр (год рекомендации);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порядковые номера административных областей в Госреестре,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порядковые номера оригинаторов селекционных достижений в области животноводства, рекомендуемых к использованию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правый верхний угол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Казахстан"; 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"Порядковые номера административных областей в Государственном реестре селекционных достижений в области животноводства, рекомендуемых к использованию в Республике Казахстан";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правый верхний угол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животноводства,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Казахстан";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заголовок </w:t>
      </w:r>
      <w:r>
        <w:rPr>
          <w:rFonts w:ascii="Times New Roman"/>
          <w:b w:val="false"/>
          <w:i w:val="false"/>
          <w:color w:val="000000"/>
          <w:sz w:val="28"/>
        </w:rPr>
        <w:t>таблицы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"Порядковые номера оригинаторов селекционных достижений в области животноводства, рекомендуемых к использованию в Республике Казахстан".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опубликования, но не ранее 2 июня 2016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Министра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 М. Кусаинов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селекционных достижений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</w:t>
      </w:r>
      <w:r>
        <w:br/>
      </w:r>
      <w:r>
        <w:rPr>
          <w:rFonts w:ascii="Times New Roman"/>
          <w:b/>
          <w:i w:val="false"/>
          <w:color w:val="000000"/>
        </w:rPr>
        <w:t>в области животноводства, рекомендуемых к использованию в</w:t>
      </w:r>
      <w:r>
        <w:br/>
      </w:r>
      <w:r>
        <w:rPr>
          <w:rFonts w:ascii="Times New Roman"/>
          <w:b/>
          <w:i w:val="false"/>
          <w:color w:val="000000"/>
        </w:rPr>
        <w:t>Республике Казахстан в 20__ году</w:t>
      </w:r>
      <w:r>
        <w:br/>
      </w:r>
      <w:r>
        <w:rPr>
          <w:rFonts w:ascii="Times New Roman"/>
          <w:b/>
          <w:i w:val="false"/>
          <w:color w:val="000000"/>
        </w:rPr>
        <w:t>(категории пород сельскохозяйственных животных)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4830"/>
        <w:gridCol w:w="1639"/>
        <w:gridCol w:w="2551"/>
        <w:gridCol w:w="1641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и пород сельскохозяйственных животных, рекомендуемых к использованию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рекомендации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областей выдавших рекомендации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оригинатора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