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fddb" w14:textId="6e1f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пороговых значений содержания вредных примесей и драгоценных металлов в сырьевых товарах, содержащих драгоценные металлы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марта 2016 года № 304. Зарегистрирован в Министерстве юстиции Республики Казахстан 27 апреля 2016 года № 13633. Утратил силу приказом Министра промышленности и строительства Республики Казахстан от 27 мая 2024 года № 191.</w:t>
      </w:r>
    </w:p>
    <w:p>
      <w:pPr>
        <w:spacing w:after="0"/>
        <w:ind w:left="0"/>
        <w:jc w:val="both"/>
      </w:pPr>
      <w:r>
        <w:rPr>
          <w:rFonts w:ascii="Times New Roman"/>
          <w:b w:val="false"/>
          <w:i w:val="false"/>
          <w:color w:val="ff0000"/>
          <w:sz w:val="28"/>
        </w:rPr>
        <w:t xml:space="preserve">
      Сноска. Утратил силу приказом Министра промышленности и строительства РК от 27.05.2024 </w:t>
      </w:r>
      <w:r>
        <w:rPr>
          <w:rFonts w:ascii="Times New Roman"/>
          <w:b w:val="false"/>
          <w:i w:val="false"/>
          <w:color w:val="ff0000"/>
          <w:sz w:val="28"/>
        </w:rPr>
        <w:t>№ 191</w:t>
      </w:r>
      <w:r>
        <w:rPr>
          <w:rFonts w:ascii="Times New Roman"/>
          <w:b w:val="false"/>
          <w:i w:val="false"/>
          <w:color w:val="ff0000"/>
          <w:sz w:val="28"/>
        </w:rPr>
        <w:t xml:space="preserve"> (вводится в действие c 08.06.2024).</w:t>
      </w:r>
    </w:p>
    <w:bookmarkStart w:name="z5" w:id="0"/>
    <w:p>
      <w:pPr>
        <w:spacing w:after="0"/>
        <w:ind w:left="0"/>
        <w:jc w:val="both"/>
      </w:pPr>
      <w:r>
        <w:rPr>
          <w:rFonts w:ascii="Times New Roman"/>
          <w:b w:val="false"/>
          <w:i w:val="false"/>
          <w:color w:val="000000"/>
          <w:sz w:val="28"/>
        </w:rPr>
        <w:t xml:space="preserve">
      В соответствии с подпунктом 8)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14 января 2016 года "О драгоценных металлах и драгоценных камнях" </w:t>
      </w:r>
      <w:r>
        <w:rPr>
          <w:rFonts w:ascii="Times New Roman"/>
          <w:b/>
          <w:i w:val="false"/>
          <w:color w:val="000000"/>
          <w:sz w:val="28"/>
        </w:rPr>
        <w:t>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пороговых значений содержания вредных примесей и драгоценных металлов в сырьевых товарах, содержащих драгоценные металлы.</w:t>
      </w:r>
    </w:p>
    <w:bookmarkEnd w:id="1"/>
    <w:bookmarkStart w:name="z7"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 А.К.)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в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Start w:name="z8"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9"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2016 года № 304</w:t>
            </w:r>
          </w:p>
        </w:tc>
      </w:tr>
    </w:tbl>
    <w:bookmarkStart w:name="z4" w:id="5"/>
    <w:p>
      <w:pPr>
        <w:spacing w:after="0"/>
        <w:ind w:left="0"/>
        <w:jc w:val="left"/>
      </w:pPr>
      <w:r>
        <w:rPr>
          <w:rFonts w:ascii="Times New Roman"/>
          <w:b/>
          <w:i w:val="false"/>
          <w:color w:val="000000"/>
        </w:rPr>
        <w:t xml:space="preserve"> Правила определения пороговых значений содержания</w:t>
      </w:r>
      <w:r>
        <w:br/>
      </w:r>
      <w:r>
        <w:rPr>
          <w:rFonts w:ascii="Times New Roman"/>
          <w:b/>
          <w:i w:val="false"/>
          <w:color w:val="000000"/>
        </w:rPr>
        <w:t>вредных примесей и драгоценных металлов в сырьевых товарах,</w:t>
      </w:r>
      <w:r>
        <w:br/>
      </w:r>
      <w:r>
        <w:rPr>
          <w:rFonts w:ascii="Times New Roman"/>
          <w:b/>
          <w:i w:val="false"/>
          <w:color w:val="000000"/>
        </w:rPr>
        <w:t>содержащих драгоценные металлы</w:t>
      </w:r>
      <w:r>
        <w:br/>
      </w:r>
      <w:r>
        <w:rPr>
          <w:rFonts w:ascii="Times New Roman"/>
          <w:b/>
          <w:i w:val="false"/>
          <w:color w:val="000000"/>
        </w:rPr>
        <w:t>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определения пороговых значений содержания вредных примесей и драгоценных металлов в сырьевых товарах, содержащих драгоценные металлы (далее – Правила) разработаны в соответствии с подпунктом 8)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14 января 2016 года "О драгоценных металлах и драгоценных камнях" и определяют порядок определения пороговых значений содержания вредных примесей и драгоценных металлов в сырьевых товарах, содержащих драгоценные металлы.</w:t>
      </w:r>
    </w:p>
    <w:bookmarkEnd w:id="6"/>
    <w:bookmarkStart w:name="z12"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22" w:id="8"/>
    <w:p>
      <w:pPr>
        <w:spacing w:after="0"/>
        <w:ind w:left="0"/>
        <w:jc w:val="both"/>
      </w:pPr>
      <w:r>
        <w:rPr>
          <w:rFonts w:ascii="Times New Roman"/>
          <w:b w:val="false"/>
          <w:i w:val="false"/>
          <w:color w:val="000000"/>
          <w:sz w:val="28"/>
        </w:rPr>
        <w:t>
      1) вредные примеси – химические элементы, негативно влияющие на процесс извлечения драгоценных металлов из сырьевых товаров, содержащих драгоценные металлы;</w:t>
      </w:r>
    </w:p>
    <w:bookmarkEnd w:id="8"/>
    <w:bookmarkStart w:name="z23" w:id="9"/>
    <w:p>
      <w:pPr>
        <w:spacing w:after="0"/>
        <w:ind w:left="0"/>
        <w:jc w:val="both"/>
      </w:pPr>
      <w:r>
        <w:rPr>
          <w:rFonts w:ascii="Times New Roman"/>
          <w:b w:val="false"/>
          <w:i w:val="false"/>
          <w:color w:val="000000"/>
          <w:sz w:val="28"/>
        </w:rPr>
        <w:t>
      2) драгоценные металлы – золото, серебро, платина и металлы платиновой группы (палладий, иридий, родий, рутений и осмий) в любом состоянии и виде;</w:t>
      </w:r>
    </w:p>
    <w:bookmarkEnd w:id="9"/>
    <w:bookmarkStart w:name="z24" w:id="10"/>
    <w:p>
      <w:pPr>
        <w:spacing w:after="0"/>
        <w:ind w:left="0"/>
        <w:jc w:val="both"/>
      </w:pPr>
      <w:r>
        <w:rPr>
          <w:rFonts w:ascii="Times New Roman"/>
          <w:b w:val="false"/>
          <w:i w:val="false"/>
          <w:color w:val="000000"/>
          <w:sz w:val="28"/>
        </w:rPr>
        <w:t>
      3) пороговые значения содержания вредных примесей и драгоценных металлов в сырьевых товарах, содержащих драгоценные металлы, - устанавливаемые для целей государственного контроля при вывозе с территории Республики Казахстан сырьевых товаров, содержащих драгоценные металлы, максимально допустимое содержание вредных примесей и минимальное содержание драгоценных металлов, определяющие возможность их промышленного извлечения из сырьевых товаров, содержащих драгоценные металлы, используемые для определения возможности (невозможности) переработки сырьевых товаров, содержащих драгоценные металлы, субъектами производства драгоценных металлов на территории Республики Казахстан;</w:t>
      </w:r>
    </w:p>
    <w:bookmarkEnd w:id="10"/>
    <w:bookmarkStart w:name="z25" w:id="11"/>
    <w:p>
      <w:pPr>
        <w:spacing w:after="0"/>
        <w:ind w:left="0"/>
        <w:jc w:val="both"/>
      </w:pPr>
      <w:r>
        <w:rPr>
          <w:rFonts w:ascii="Times New Roman"/>
          <w:b w:val="false"/>
          <w:i w:val="false"/>
          <w:color w:val="000000"/>
          <w:sz w:val="28"/>
        </w:rPr>
        <w:t>
      4) субъекты производства драгоценных металлов – юридические лица Республики Казахстан, осуществляющие производство драгоценных металлов на территории Республики Казахстан;</w:t>
      </w:r>
    </w:p>
    <w:bookmarkEnd w:id="11"/>
    <w:bookmarkStart w:name="z26" w:id="12"/>
    <w:p>
      <w:pPr>
        <w:spacing w:after="0"/>
        <w:ind w:left="0"/>
        <w:jc w:val="both"/>
      </w:pPr>
      <w:r>
        <w:rPr>
          <w:rFonts w:ascii="Times New Roman"/>
          <w:b w:val="false"/>
          <w:i w:val="false"/>
          <w:color w:val="000000"/>
          <w:sz w:val="28"/>
        </w:rPr>
        <w:t>
      5) сырьевые товары, содержащие драгоценные металлы, – необработанные драгоценные металлы (в том числе, сплав Доре в виде слитка, катодные металлы), цинковые осадки, лом и отходы драгоценных металлов, руды и концентраты драгоценных металлов, руды, концентраты и зола цветных металлов, полупродукты производства цветных металлов, содержащие драгоценные металлы;</w:t>
      </w:r>
    </w:p>
    <w:bookmarkEnd w:id="12"/>
    <w:bookmarkStart w:name="z27" w:id="13"/>
    <w:p>
      <w:pPr>
        <w:spacing w:after="0"/>
        <w:ind w:left="0"/>
        <w:jc w:val="both"/>
      </w:pPr>
      <w:r>
        <w:rPr>
          <w:rFonts w:ascii="Times New Roman"/>
          <w:b w:val="false"/>
          <w:i w:val="false"/>
          <w:color w:val="000000"/>
          <w:sz w:val="28"/>
        </w:rPr>
        <w:t>
      6) уполномоченный орган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w:t>
      </w:r>
    </w:p>
    <w:bookmarkEnd w:id="13"/>
    <w:bookmarkStart w:name="z13" w:id="14"/>
    <w:p>
      <w:pPr>
        <w:spacing w:after="0"/>
        <w:ind w:left="0"/>
        <w:jc w:val="left"/>
      </w:pPr>
      <w:r>
        <w:rPr>
          <w:rFonts w:ascii="Times New Roman"/>
          <w:b/>
          <w:i w:val="false"/>
          <w:color w:val="000000"/>
        </w:rPr>
        <w:t xml:space="preserve"> 2. Порядок определения пороговых значений содержания</w:t>
      </w:r>
      <w:r>
        <w:br/>
      </w:r>
      <w:r>
        <w:rPr>
          <w:rFonts w:ascii="Times New Roman"/>
          <w:b/>
          <w:i w:val="false"/>
          <w:color w:val="000000"/>
        </w:rPr>
        <w:t>вредных примесей и драгоценных металлов в сырьевых товарах,</w:t>
      </w:r>
      <w:r>
        <w:br/>
      </w:r>
      <w:r>
        <w:rPr>
          <w:rFonts w:ascii="Times New Roman"/>
          <w:b/>
          <w:i w:val="false"/>
          <w:color w:val="000000"/>
        </w:rPr>
        <w:t>содержащих драгоценные металлы</w:t>
      </w:r>
    </w:p>
    <w:bookmarkEnd w:id="14"/>
    <w:bookmarkStart w:name="z14" w:id="15"/>
    <w:p>
      <w:pPr>
        <w:spacing w:after="0"/>
        <w:ind w:left="0"/>
        <w:jc w:val="both"/>
      </w:pPr>
      <w:r>
        <w:rPr>
          <w:rFonts w:ascii="Times New Roman"/>
          <w:b w:val="false"/>
          <w:i w:val="false"/>
          <w:color w:val="000000"/>
          <w:sz w:val="28"/>
        </w:rPr>
        <w:t>
      3. Пороговые значения содержания вредных примесей и драгоценных металлов в сырьевых товарах, содержащих драгоценные металлы, рассчитываются на основе индивидуальных технологических возможностей субъектов производства драгоценных металлов переработки и (или) аффинажа сырьевых товарах, содержащих драгоценные металлы.</w:t>
      </w:r>
    </w:p>
    <w:bookmarkEnd w:id="15"/>
    <w:bookmarkStart w:name="z15" w:id="16"/>
    <w:p>
      <w:pPr>
        <w:spacing w:after="0"/>
        <w:ind w:left="0"/>
        <w:jc w:val="both"/>
      </w:pPr>
      <w:r>
        <w:rPr>
          <w:rFonts w:ascii="Times New Roman"/>
          <w:b w:val="false"/>
          <w:i w:val="false"/>
          <w:color w:val="000000"/>
          <w:sz w:val="28"/>
        </w:rPr>
        <w:t>
      4. Субъекты производства драгоценных металлов ежегодно не позднее 20 ноября предоставляют в уполномоченный орган сведения об индивидуальных технологических возможностях переработки и (или) аффинажа сырьевых товарах, содержащих драгоценные металлы (далее – сведения).</w:t>
      </w:r>
    </w:p>
    <w:bookmarkEnd w:id="16"/>
    <w:p>
      <w:pPr>
        <w:spacing w:after="0"/>
        <w:ind w:left="0"/>
        <w:jc w:val="both"/>
      </w:pPr>
      <w:r>
        <w:rPr>
          <w:rFonts w:ascii="Times New Roman"/>
          <w:b w:val="false"/>
          <w:i w:val="false"/>
          <w:color w:val="000000"/>
          <w:sz w:val="28"/>
        </w:rPr>
        <w:t xml:space="preserve">
      Сведения предоставляется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16" w:id="17"/>
    <w:p>
      <w:pPr>
        <w:spacing w:after="0"/>
        <w:ind w:left="0"/>
        <w:jc w:val="both"/>
      </w:pPr>
      <w:r>
        <w:rPr>
          <w:rFonts w:ascii="Times New Roman"/>
          <w:b w:val="false"/>
          <w:i w:val="false"/>
          <w:color w:val="000000"/>
          <w:sz w:val="28"/>
        </w:rPr>
        <w:t>
      5. Уполномоченный орган в течение 15 (пятнадцати) календарных дней со дня получения сведений приказом устанавливает пороговые значения содержания вредных примесей и драгоценных металлов в сырьевых товарах, содержащих драгоценные металлы.</w:t>
      </w:r>
    </w:p>
    <w:bookmarkEnd w:id="17"/>
    <w:bookmarkStart w:name="z17" w:id="18"/>
    <w:p>
      <w:pPr>
        <w:spacing w:after="0"/>
        <w:ind w:left="0"/>
        <w:jc w:val="both"/>
      </w:pPr>
      <w:r>
        <w:rPr>
          <w:rFonts w:ascii="Times New Roman"/>
          <w:b w:val="false"/>
          <w:i w:val="false"/>
          <w:color w:val="000000"/>
          <w:sz w:val="28"/>
        </w:rPr>
        <w:t xml:space="preserve">
      6. Установленные уполномоченным органом пороговые значения содержания вредных примесей и драгоценных металлов в сырьевых товарах, содержащих драгоценные металлы, пересматриваются в случае получения от субъекта производства драгоценных металлов сведений об изменении индивидуальных технологических возможностях переработки и (или) аффинажа сырьевых товарах, содержащих драгоценные металлы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 пороговых</w:t>
            </w:r>
            <w:r>
              <w:br/>
            </w:r>
            <w:r>
              <w:rPr>
                <w:rFonts w:ascii="Times New Roman"/>
                <w:b w:val="false"/>
                <w:i w:val="false"/>
                <w:color w:val="000000"/>
                <w:sz w:val="20"/>
              </w:rPr>
              <w:t>значений содержания вредных примесей и</w:t>
            </w:r>
            <w:r>
              <w:br/>
            </w:r>
            <w:r>
              <w:rPr>
                <w:rFonts w:ascii="Times New Roman"/>
                <w:b w:val="false"/>
                <w:i w:val="false"/>
                <w:color w:val="000000"/>
                <w:sz w:val="20"/>
              </w:rPr>
              <w:t>драгоценных металлов в сырьевых товарах,</w:t>
            </w:r>
            <w:r>
              <w:br/>
            </w:r>
            <w:r>
              <w:rPr>
                <w:rFonts w:ascii="Times New Roman"/>
                <w:b w:val="false"/>
                <w:i w:val="false"/>
                <w:color w:val="000000"/>
                <w:sz w:val="20"/>
              </w:rPr>
              <w:t>содержащих драгоценные металлы</w:t>
            </w:r>
          </w:p>
        </w:tc>
      </w:tr>
    </w:tbl>
    <w:bookmarkStart w:name="z18" w:id="19"/>
    <w:p>
      <w:pPr>
        <w:spacing w:after="0"/>
        <w:ind w:left="0"/>
        <w:jc w:val="both"/>
      </w:pPr>
      <w:r>
        <w:rPr>
          <w:rFonts w:ascii="Times New Roman"/>
          <w:b w:val="false"/>
          <w:i w:val="false"/>
          <w:color w:val="000000"/>
          <w:sz w:val="28"/>
        </w:rPr>
        <w:t xml:space="preserve">
      форма            </w:t>
      </w:r>
    </w:p>
    <w:bookmarkEnd w:id="19"/>
    <w:bookmarkStart w:name="z19" w:id="20"/>
    <w:p>
      <w:pPr>
        <w:spacing w:after="0"/>
        <w:ind w:left="0"/>
        <w:jc w:val="left"/>
      </w:pPr>
      <w:r>
        <w:rPr>
          <w:rFonts w:ascii="Times New Roman"/>
          <w:b/>
          <w:i w:val="false"/>
          <w:color w:val="000000"/>
        </w:rPr>
        <w:t xml:space="preserve"> Сведение</w:t>
      </w:r>
      <w:r>
        <w:br/>
      </w:r>
      <w:r>
        <w:rPr>
          <w:rFonts w:ascii="Times New Roman"/>
          <w:b/>
          <w:i w:val="false"/>
          <w:color w:val="000000"/>
        </w:rPr>
        <w:t>об индивидуальных технологических возможностях</w:t>
      </w:r>
      <w:r>
        <w:br/>
      </w:r>
      <w:r>
        <w:rPr>
          <w:rFonts w:ascii="Times New Roman"/>
          <w:b/>
          <w:i w:val="false"/>
          <w:color w:val="000000"/>
        </w:rPr>
        <w:t>переработки и (или) аффинажа сырьевых товарах,</w:t>
      </w:r>
      <w:r>
        <w:br/>
      </w:r>
      <w:r>
        <w:rPr>
          <w:rFonts w:ascii="Times New Roman"/>
          <w:b/>
          <w:i w:val="false"/>
          <w:color w:val="000000"/>
        </w:rPr>
        <w:t>содержащих драгоценные металлы</w:t>
      </w:r>
    </w:p>
    <w:bookmarkEnd w:id="20"/>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субъекта производства драгоценных металлов)</w:t>
      </w:r>
    </w:p>
    <w:p>
      <w:pPr>
        <w:spacing w:after="0"/>
        <w:ind w:left="0"/>
        <w:jc w:val="both"/>
      </w:pPr>
      <w:r>
        <w:rPr>
          <w:rFonts w:ascii="Times New Roman"/>
          <w:b w:val="false"/>
          <w:i w:val="false"/>
          <w:color w:val="000000"/>
          <w:sz w:val="28"/>
        </w:rPr>
        <w:t xml:space="preserve">
      предоставляет информацию согласно </w:t>
      </w:r>
      <w:r>
        <w:rPr>
          <w:rFonts w:ascii="Times New Roman"/>
          <w:b w:val="false"/>
          <w:i w:val="false"/>
          <w:color w:val="000000"/>
          <w:sz w:val="28"/>
        </w:rPr>
        <w:t>пункту 4</w:t>
      </w:r>
      <w:r>
        <w:rPr>
          <w:rFonts w:ascii="Times New Roman"/>
          <w:b w:val="false"/>
          <w:i w:val="false"/>
          <w:color w:val="000000"/>
          <w:sz w:val="28"/>
        </w:rPr>
        <w:t xml:space="preserve"> Правил определения</w:t>
      </w:r>
    </w:p>
    <w:p>
      <w:pPr>
        <w:spacing w:after="0"/>
        <w:ind w:left="0"/>
        <w:jc w:val="both"/>
      </w:pPr>
      <w:r>
        <w:rPr>
          <w:rFonts w:ascii="Times New Roman"/>
          <w:b w:val="false"/>
          <w:i w:val="false"/>
          <w:color w:val="000000"/>
          <w:sz w:val="28"/>
        </w:rPr>
        <w:t>
      пороговых значений содержания вредных примесей и драгоценных металлов</w:t>
      </w:r>
    </w:p>
    <w:p>
      <w:pPr>
        <w:spacing w:after="0"/>
        <w:ind w:left="0"/>
        <w:jc w:val="both"/>
      </w:pPr>
      <w:r>
        <w:rPr>
          <w:rFonts w:ascii="Times New Roman"/>
          <w:b w:val="false"/>
          <w:i w:val="false"/>
          <w:color w:val="000000"/>
          <w:sz w:val="28"/>
        </w:rPr>
        <w:t>
      в сырьевых товарах, содержащих драгоценные металлы, утвержденных</w:t>
      </w:r>
    </w:p>
    <w:p>
      <w:pPr>
        <w:spacing w:after="0"/>
        <w:ind w:left="0"/>
        <w:jc w:val="both"/>
      </w:pPr>
      <w:r>
        <w:rPr>
          <w:rFonts w:ascii="Times New Roman"/>
          <w:b w:val="false"/>
          <w:i w:val="false"/>
          <w:color w:val="000000"/>
          <w:sz w:val="28"/>
        </w:rPr>
        <w:t>
      приказом Министра по инвестициям и развитию Республики Казахстан от</w:t>
      </w:r>
    </w:p>
    <w:p>
      <w:pPr>
        <w:spacing w:after="0"/>
        <w:ind w:left="0"/>
        <w:jc w:val="both"/>
      </w:pPr>
      <w:r>
        <w:rPr>
          <w:rFonts w:ascii="Times New Roman"/>
          <w:b w:val="false"/>
          <w:i w:val="false"/>
          <w:color w:val="000000"/>
          <w:sz w:val="28"/>
        </w:rPr>
        <w:t>
      "___" ________2016 года №________(зарегистрированный в Реестре</w:t>
      </w:r>
    </w:p>
    <w:p>
      <w:pPr>
        <w:spacing w:after="0"/>
        <w:ind w:left="0"/>
        <w:jc w:val="both"/>
      </w:pPr>
      <w:r>
        <w:rPr>
          <w:rFonts w:ascii="Times New Roman"/>
          <w:b w:val="false"/>
          <w:i w:val="false"/>
          <w:color w:val="000000"/>
          <w:sz w:val="28"/>
        </w:rPr>
        <w:t>
      государственной регистрации нормативных правовых актов за №____).</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(наименование сырьевого товара, содержащего драгоценные металлы)</w:t>
      </w:r>
    </w:p>
    <w:p>
      <w:pPr>
        <w:spacing w:after="0"/>
        <w:ind w:left="0"/>
        <w:jc w:val="both"/>
      </w:pPr>
      <w:r>
        <w:rPr>
          <w:rFonts w:ascii="Times New Roman"/>
          <w:b w:val="false"/>
          <w:i w:val="false"/>
          <w:color w:val="000000"/>
          <w:sz w:val="28"/>
        </w:rPr>
        <w:t>
      2. Максимальное содержание вредных примесей, допустимое для переработки и (или) аффинажа: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вредной примеси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содержание,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Минимальное содержание драгоценных металлов, допустимое для переработки и (или) аффинажа: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драгоценного металла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содержание,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Настоящим подтверждаем достоверность вышеуказанной информации.</w:t>
      </w:r>
    </w:p>
    <w:p>
      <w:pPr>
        <w:spacing w:after="0"/>
        <w:ind w:left="0"/>
        <w:jc w:val="both"/>
      </w:pPr>
      <w:r>
        <w:rPr>
          <w:rFonts w:ascii="Times New Roman"/>
          <w:b w:val="false"/>
          <w:i w:val="false"/>
          <w:color w:val="000000"/>
          <w:sz w:val="28"/>
        </w:rPr>
        <w:t>
      _________________________                        ___________________</w:t>
      </w:r>
    </w:p>
    <w:p>
      <w:pPr>
        <w:spacing w:after="0"/>
        <w:ind w:left="0"/>
        <w:jc w:val="both"/>
      </w:pPr>
      <w:r>
        <w:rPr>
          <w:rFonts w:ascii="Times New Roman"/>
          <w:b w:val="false"/>
          <w:i w:val="false"/>
          <w:color w:val="000000"/>
          <w:sz w:val="28"/>
        </w:rPr>
        <w:t>
      (должность руководителя     (печать при наличии)   (Фамилия И.О.)</w:t>
      </w:r>
    </w:p>
    <w:p>
      <w:pPr>
        <w:spacing w:after="0"/>
        <w:ind w:left="0"/>
        <w:jc w:val="both"/>
      </w:pPr>
      <w:r>
        <w:rPr>
          <w:rFonts w:ascii="Times New Roman"/>
          <w:b w:val="false"/>
          <w:i w:val="false"/>
          <w:color w:val="000000"/>
          <w:sz w:val="28"/>
        </w:rPr>
        <w:t>
      субъекта производства</w:t>
      </w:r>
    </w:p>
    <w:p>
      <w:pPr>
        <w:spacing w:after="0"/>
        <w:ind w:left="0"/>
        <w:jc w:val="both"/>
      </w:pPr>
      <w:r>
        <w:rPr>
          <w:rFonts w:ascii="Times New Roman"/>
          <w:b w:val="false"/>
          <w:i w:val="false"/>
          <w:color w:val="000000"/>
          <w:sz w:val="28"/>
        </w:rPr>
        <w:t>
      драгоценных металлов)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 пороговых</w:t>
            </w:r>
            <w:r>
              <w:br/>
            </w:r>
            <w:r>
              <w:rPr>
                <w:rFonts w:ascii="Times New Roman"/>
                <w:b w:val="false"/>
                <w:i w:val="false"/>
                <w:color w:val="000000"/>
                <w:sz w:val="20"/>
              </w:rPr>
              <w:t>значений содержания вредных примесей и</w:t>
            </w:r>
            <w:r>
              <w:br/>
            </w:r>
            <w:r>
              <w:rPr>
                <w:rFonts w:ascii="Times New Roman"/>
                <w:b w:val="false"/>
                <w:i w:val="false"/>
                <w:color w:val="000000"/>
                <w:sz w:val="20"/>
              </w:rPr>
              <w:t>драгоценных металлов в сырьевых товарах,</w:t>
            </w:r>
            <w:r>
              <w:br/>
            </w:r>
            <w:r>
              <w:rPr>
                <w:rFonts w:ascii="Times New Roman"/>
                <w:b w:val="false"/>
                <w:i w:val="false"/>
                <w:color w:val="000000"/>
                <w:sz w:val="20"/>
              </w:rPr>
              <w:t>содержащих драгоценные металлы</w:t>
            </w:r>
          </w:p>
        </w:tc>
      </w:tr>
    </w:tbl>
    <w:bookmarkStart w:name="z20" w:id="21"/>
    <w:p>
      <w:pPr>
        <w:spacing w:after="0"/>
        <w:ind w:left="0"/>
        <w:jc w:val="both"/>
      </w:pPr>
      <w:r>
        <w:rPr>
          <w:rFonts w:ascii="Times New Roman"/>
          <w:b w:val="false"/>
          <w:i w:val="false"/>
          <w:color w:val="000000"/>
          <w:sz w:val="28"/>
        </w:rPr>
        <w:t xml:space="preserve">
      форма            </w:t>
      </w:r>
    </w:p>
    <w:bookmarkEnd w:id="21"/>
    <w:bookmarkStart w:name="z21" w:id="22"/>
    <w:p>
      <w:pPr>
        <w:spacing w:after="0"/>
        <w:ind w:left="0"/>
        <w:jc w:val="left"/>
      </w:pPr>
      <w:r>
        <w:rPr>
          <w:rFonts w:ascii="Times New Roman"/>
          <w:b/>
          <w:i w:val="false"/>
          <w:color w:val="000000"/>
        </w:rPr>
        <w:t xml:space="preserve"> Сведение</w:t>
      </w:r>
      <w:r>
        <w:br/>
      </w:r>
      <w:r>
        <w:rPr>
          <w:rFonts w:ascii="Times New Roman"/>
          <w:b/>
          <w:i w:val="false"/>
          <w:color w:val="000000"/>
        </w:rPr>
        <w:t>об изменении индивидуальных технологических</w:t>
      </w:r>
      <w:r>
        <w:br/>
      </w:r>
      <w:r>
        <w:rPr>
          <w:rFonts w:ascii="Times New Roman"/>
          <w:b/>
          <w:i w:val="false"/>
          <w:color w:val="000000"/>
        </w:rPr>
        <w:t>возможностях переработки и (или) аффинажа сырьевых</w:t>
      </w:r>
      <w:r>
        <w:br/>
      </w:r>
      <w:r>
        <w:rPr>
          <w:rFonts w:ascii="Times New Roman"/>
          <w:b/>
          <w:i w:val="false"/>
          <w:color w:val="000000"/>
        </w:rPr>
        <w:t>товарах, содержащих драгоценные металлы</w:t>
      </w:r>
    </w:p>
    <w:bookmarkEnd w:id="22"/>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(наименование субъекта производства драгоценных металлов)</w:t>
      </w:r>
    </w:p>
    <w:p>
      <w:pPr>
        <w:spacing w:after="0"/>
        <w:ind w:left="0"/>
        <w:jc w:val="both"/>
      </w:pPr>
      <w:r>
        <w:rPr>
          <w:rFonts w:ascii="Times New Roman"/>
          <w:b w:val="false"/>
          <w:i w:val="false"/>
          <w:color w:val="000000"/>
          <w:sz w:val="28"/>
        </w:rPr>
        <w:t xml:space="preserve">
      предоставляет информацию согласно </w:t>
      </w:r>
      <w:r>
        <w:rPr>
          <w:rFonts w:ascii="Times New Roman"/>
          <w:b w:val="false"/>
          <w:i w:val="false"/>
          <w:color w:val="000000"/>
          <w:sz w:val="28"/>
        </w:rPr>
        <w:t>пункту 6</w:t>
      </w:r>
      <w:r>
        <w:rPr>
          <w:rFonts w:ascii="Times New Roman"/>
          <w:b w:val="false"/>
          <w:i w:val="false"/>
          <w:color w:val="000000"/>
          <w:sz w:val="28"/>
        </w:rPr>
        <w:t xml:space="preserve"> Правил определения</w:t>
      </w:r>
    </w:p>
    <w:p>
      <w:pPr>
        <w:spacing w:after="0"/>
        <w:ind w:left="0"/>
        <w:jc w:val="both"/>
      </w:pPr>
      <w:r>
        <w:rPr>
          <w:rFonts w:ascii="Times New Roman"/>
          <w:b w:val="false"/>
          <w:i w:val="false"/>
          <w:color w:val="000000"/>
          <w:sz w:val="28"/>
        </w:rPr>
        <w:t>
      пороговых значений содержания вредных примесей и драгоценных металлов</w:t>
      </w:r>
    </w:p>
    <w:p>
      <w:pPr>
        <w:spacing w:after="0"/>
        <w:ind w:left="0"/>
        <w:jc w:val="both"/>
      </w:pPr>
      <w:r>
        <w:rPr>
          <w:rFonts w:ascii="Times New Roman"/>
          <w:b w:val="false"/>
          <w:i w:val="false"/>
          <w:color w:val="000000"/>
          <w:sz w:val="28"/>
        </w:rPr>
        <w:t>
      в сырьевых товарах, содержащих драгоценные металлы, утвержденных</w:t>
      </w:r>
    </w:p>
    <w:p>
      <w:pPr>
        <w:spacing w:after="0"/>
        <w:ind w:left="0"/>
        <w:jc w:val="both"/>
      </w:pPr>
      <w:r>
        <w:rPr>
          <w:rFonts w:ascii="Times New Roman"/>
          <w:b w:val="false"/>
          <w:i w:val="false"/>
          <w:color w:val="000000"/>
          <w:sz w:val="28"/>
        </w:rPr>
        <w:t>
      приказом Министра по инвестициям и развитию Республики Казахстан от</w:t>
      </w:r>
    </w:p>
    <w:p>
      <w:pPr>
        <w:spacing w:after="0"/>
        <w:ind w:left="0"/>
        <w:jc w:val="both"/>
      </w:pPr>
      <w:r>
        <w:rPr>
          <w:rFonts w:ascii="Times New Roman"/>
          <w:b w:val="false"/>
          <w:i w:val="false"/>
          <w:color w:val="000000"/>
          <w:sz w:val="28"/>
        </w:rPr>
        <w:t>
      "___" ________2016 года №________(зарегистрированный в Реестре</w:t>
      </w:r>
    </w:p>
    <w:p>
      <w:pPr>
        <w:spacing w:after="0"/>
        <w:ind w:left="0"/>
        <w:jc w:val="both"/>
      </w:pPr>
      <w:r>
        <w:rPr>
          <w:rFonts w:ascii="Times New Roman"/>
          <w:b w:val="false"/>
          <w:i w:val="false"/>
          <w:color w:val="000000"/>
          <w:sz w:val="28"/>
        </w:rPr>
        <w:t>
      государственной регистрации нормативных правовых актов за №____).</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(наименование сырьевого товара, содержащего драгоценные металлы)</w:t>
      </w:r>
    </w:p>
    <w:p>
      <w:pPr>
        <w:spacing w:after="0"/>
        <w:ind w:left="0"/>
        <w:jc w:val="both"/>
      </w:pPr>
      <w:r>
        <w:rPr>
          <w:rFonts w:ascii="Times New Roman"/>
          <w:b w:val="false"/>
          <w:i w:val="false"/>
          <w:color w:val="000000"/>
          <w:sz w:val="28"/>
        </w:rPr>
        <w:t>
      2. Максимальное содержание вредных примесей, в сырьевых товарах, содержащих драгоценные металлы: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вредной примеси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содержание (старое значение),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содержание, (новое значение)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изменения максимального содержания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Минимальное содержание драгоценных металлов в сырьевых товарах, содержащих драгоценные металлы: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драгоценного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содержание (старое значение),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содержание (новое значение)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изменения минимального 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Настоящим подтверждаем достоверность вышеуказанной информации.</w:t>
      </w:r>
    </w:p>
    <w:p>
      <w:pPr>
        <w:spacing w:after="0"/>
        <w:ind w:left="0"/>
        <w:jc w:val="both"/>
      </w:pPr>
      <w:r>
        <w:rPr>
          <w:rFonts w:ascii="Times New Roman"/>
          <w:b w:val="false"/>
          <w:i w:val="false"/>
          <w:color w:val="000000"/>
          <w:sz w:val="28"/>
        </w:rPr>
        <w:t>
      _________________________                        ___________________</w:t>
      </w:r>
    </w:p>
    <w:p>
      <w:pPr>
        <w:spacing w:after="0"/>
        <w:ind w:left="0"/>
        <w:jc w:val="both"/>
      </w:pPr>
      <w:r>
        <w:rPr>
          <w:rFonts w:ascii="Times New Roman"/>
          <w:b w:val="false"/>
          <w:i w:val="false"/>
          <w:color w:val="000000"/>
          <w:sz w:val="28"/>
        </w:rPr>
        <w:t>
      (должность руководителя     (печать при наличии)   (Фамилия И.О.)</w:t>
      </w:r>
    </w:p>
    <w:p>
      <w:pPr>
        <w:spacing w:after="0"/>
        <w:ind w:left="0"/>
        <w:jc w:val="both"/>
      </w:pPr>
      <w:r>
        <w:rPr>
          <w:rFonts w:ascii="Times New Roman"/>
          <w:b w:val="false"/>
          <w:i w:val="false"/>
          <w:color w:val="000000"/>
          <w:sz w:val="28"/>
        </w:rPr>
        <w:t>
      субъекта производства</w:t>
      </w:r>
    </w:p>
    <w:p>
      <w:pPr>
        <w:spacing w:after="0"/>
        <w:ind w:left="0"/>
        <w:jc w:val="both"/>
      </w:pPr>
      <w:r>
        <w:rPr>
          <w:rFonts w:ascii="Times New Roman"/>
          <w:b w:val="false"/>
          <w:i w:val="false"/>
          <w:color w:val="000000"/>
          <w:sz w:val="28"/>
        </w:rPr>
        <w:t>
      драгоценных металлов)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