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1148" w14:textId="8191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оборота вооружений, военной техники и отдельных видов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марта 2016 года № 292. Зарегистрирован в Министерстве юстиции Республики Казахстан 28 апреля 2016 года № 13645. Утратил силу приказом Министра оборонной и аэрокосмической промышленности Республики Казахстан от 14 декабря 2018 года № 215/НҚ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14.12.2018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ремонту, приобретению и реализации боеприпасов, вооружения и</w:t>
      </w:r>
      <w:r>
        <w:br/>
      </w:r>
      <w:r>
        <w:rPr>
          <w:rFonts w:ascii="Times New Roman"/>
          <w:b/>
          <w:i w:val="false"/>
          <w:color w:val="000000"/>
        </w:rPr>
        <w:t>военной техники, запасных частей, комплектующих изделий и</w:t>
      </w:r>
      <w:r>
        <w:br/>
      </w:r>
      <w:r>
        <w:rPr>
          <w:rFonts w:ascii="Times New Roman"/>
          <w:b/>
          <w:i w:val="false"/>
          <w:color w:val="000000"/>
        </w:rPr>
        <w:t>приборов к ним, а также специальных материалов и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их производства, включая монтаж, наладку, модернизацию,</w:t>
      </w:r>
      <w:r>
        <w:br/>
      </w:r>
      <w:r>
        <w:rPr>
          <w:rFonts w:ascii="Times New Roman"/>
          <w:b/>
          <w:i w:val="false"/>
          <w:color w:val="000000"/>
        </w:rPr>
        <w:t>установку, использование, хранение, ремонт и сервисное</w:t>
      </w:r>
      <w:r>
        <w:br/>
      </w:r>
      <w:r>
        <w:rPr>
          <w:rFonts w:ascii="Times New Roman"/>
          <w:b/>
          <w:i w:val="false"/>
          <w:color w:val="000000"/>
        </w:rPr>
        <w:t>обслуживание"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(далее – государственная услуга).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промышленности безопасности Министерства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лицензии, переоформленная лицензия и (или) приложение к лицензии, дубликат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 При оказании государственной услуги уплачивается лицензионный сбор за право занятия отдельными видами деятельности юридическими лицами в бюджет по месту нахождения услугополучателя, физическими лицами – по месту жительства услугополучателя.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– 22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 с перерывом на обед с 13-00 до 14-30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к услугодателю: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заявителем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и физического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(зарегистрированный в Реестре государственной регистрации нормативных правовых актов за № 10195)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заявителя – для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– для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и перечню документов, подтверждающих соответствие им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охрану с использованием огнестрельного оружия со специализированной организацией, имеющей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комплектов нормативно-технических документов по вопросам разработки и производства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комплектов нормативно-технических документов по вопросам ремонта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действительной лицензии заявителем представляются документы, согласно абзацам вторым, седьмым, восьмым, девятым, десятым подпункта 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переоформления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 юридического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переоформление лицензии, за исключением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заявителем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 юридического лица для получения лицензии и (или) приложения к лицензии согласно второго абзаца подпункта 1) части первой настоящего пункта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охрану с использованием огнестрельного оружия со специализированной организацией, имеющей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и перечню документов, подтверждающих соответствие им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комплектов нормативно-технических документов по вопросам разработки и производства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комплектов нормативно-технических документов по вопросам ремонта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действительной лицензии заявителем представляются документы, согласно абзацам вторым, седьмым, восьмым, девятым, десятым подпункта 1) части первой настоящего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и физического лица для переоформления лицензии и (или) приложения к лицензии согласно абзаца второго подпункта 3) части первой настоящего пункта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 за переоформление лицензии,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дубликата лицензии, за исключением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75-48-66, 75-49-14.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получают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 на интернет-ресурсе услугодателя - www.comprom.gov.kz, раздел "Государственные услуги".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1414, 8 800 080 7777.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 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материалов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наладку, 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 обслуживание"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производству, ремонту, приобретению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боеприпасов, вооружения и военной техники, запасных частей,</w:t>
      </w:r>
      <w:r>
        <w:br/>
      </w:r>
      <w:r>
        <w:rPr>
          <w:rFonts w:ascii="Times New Roman"/>
          <w:b/>
          <w:i w:val="false"/>
          <w:color w:val="000000"/>
        </w:rPr>
        <w:t>комплектующих изделий и приборов к ним, специальных материалов,</w:t>
      </w:r>
      <w:r>
        <w:br/>
      </w:r>
      <w:r>
        <w:rPr>
          <w:rFonts w:ascii="Times New Roman"/>
          <w:b/>
          <w:i w:val="false"/>
          <w:color w:val="000000"/>
        </w:rPr>
        <w:t>оборудования для их производства, включая монтаж, наладку,</w:t>
      </w:r>
      <w:r>
        <w:br/>
      </w:r>
      <w:r>
        <w:rPr>
          <w:rFonts w:ascii="Times New Roman"/>
          <w:b/>
          <w:i w:val="false"/>
          <w:color w:val="000000"/>
        </w:rPr>
        <w:t>модернизацию, установку, использование, хранение, ремонт и</w:t>
      </w:r>
      <w:r>
        <w:br/>
      </w:r>
      <w:r>
        <w:rPr>
          <w:rFonts w:ascii="Times New Roman"/>
          <w:b/>
          <w:i w:val="false"/>
          <w:color w:val="000000"/>
        </w:rPr>
        <w:t>сервисное обслуживание и перечню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соответствие им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базы, находящейся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оборудованную территорию и помещение для хранения и проведения контрольных испытаний разработанной и производимой продукции__________________________________;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расстоянии от жилых и производственных объектов, в метрах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безопасному проведению работ по разработке и производству: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утвержденной руководителем организации инструкции по безопасному проведению работ по разработке и производству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ангар________________;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оборудованную территорию и помещение для хранения и проведения контрольных испытаний продукции после произведенного ремонта_______________________;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о расстоянии от жилых и производственных объектов, в метрах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журнала по учету и хранению материалов, полуфабрикатов (заготовок), комплектующих деталей, изделий_______;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 безопасному проведению ремонтных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безопасному проведению ремонтных работ___________.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расстоянии от жилых и производственных объектов, в метрах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292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 ликвидации (уничтожению,</w:t>
      </w:r>
      <w:r>
        <w:br/>
      </w:r>
      <w:r>
        <w:rPr>
          <w:rFonts w:ascii="Times New Roman"/>
          <w:b/>
          <w:i w:val="false"/>
          <w:color w:val="000000"/>
        </w:rPr>
        <w:t>утилизации, захоронению) и переработке высвобождаемых</w:t>
      </w:r>
      <w:r>
        <w:br/>
      </w:r>
      <w:r>
        <w:rPr>
          <w:rFonts w:ascii="Times New Roman"/>
          <w:b/>
          <w:i w:val="false"/>
          <w:color w:val="000000"/>
        </w:rPr>
        <w:t>боеприпасов, вооружений, военной техники, специальных средств"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(далее – государственная услуга).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промышленности безопасности Министерства (далее – услугодатель).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лицензии, переоформленная лицензия и (или) приложение к лицензии, дубликат лицензии и (или) приложения к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уплачивается лицензионный сбор за право занятия отдельными видами деятельности юридическими лицами в бюджет по месту нахождения услугополучателя, физическими лицами – по месту жительства услугополучателя.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– 22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 с перерывом на обед с 13-00 до 14-30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к услугодателю: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заявителем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 юридического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(зарегистрированный в Реестре государственной регистрации нормативных правовых актов за № 10195)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заявителя – для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– для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ответственного лица отвечающего за пожарную безопасность и организацию охранных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охрану с использованием огнестрельного оружия со специализированной организацией, имеющей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охранную деятельность и владельцем производственно-технической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действительной лицензии заявителем представляются документы, согласно абзацам вторым, седьмым, восьмым, девятым подпункта 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 юридического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переоформление лицензии, за исключением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дубликата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лицензии, в случае отсутствия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заявителем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 юридического лица для получения лицензии и (или) приложения к лицензии, согласно абзаца второго подпункта 1) части первой настоящего пункта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приказа о назначении ответственного лица отвечающего за пожарную безопасность и организацию охранных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охрану с использованием огнестрельного оружия со специализированной организацией, имеющей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охранную деятельность и владельцем производственно-технической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действительной лицензии заявителем представляются документы, согласно абзацам вторым, седьмым, восьмым, девятым подпункта 1) части первой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переоформления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 юридического лица для переоформления лицензии и (или) приложения к лицензии, согласно второго абзаца подпункта 3) части первой настоящего пункта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 за переоформление лицензии,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дубликата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лицензии, в случае отсутствия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дубликата лицензии, за исключением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75-48-66, 75-49-14.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получают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 на интернет-ресурсе услугодателя – www.comprom.gov.kz, раздел "Государственные услуги".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1414, 8 800 080 7777.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ликвидации (уничтожению,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захоронению)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 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техники, специальных средств"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ликвидации (уничтожению, утилизации, захоронению) и</w:t>
      </w:r>
      <w:r>
        <w:br/>
      </w:r>
      <w:r>
        <w:rPr>
          <w:rFonts w:ascii="Times New Roman"/>
          <w:b/>
          <w:i w:val="false"/>
          <w:color w:val="000000"/>
        </w:rPr>
        <w:t>переработке высвобождаемых боеприпасов, вооружений, военной</w:t>
      </w:r>
      <w:r>
        <w:br/>
      </w:r>
      <w:r>
        <w:rPr>
          <w:rFonts w:ascii="Times New Roman"/>
          <w:b/>
          <w:i w:val="false"/>
          <w:color w:val="000000"/>
        </w:rPr>
        <w:t>техники, специальных средств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ликвидации (уничтожению, утилизации, захоронению) и переработке высвобождаемых боеприпасов наличие: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специализированное производственное здание, сооружение и (или) мобильный модуль контейнерного типа, подъемный механизм, оборудование________;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о расстоянии от жилых и производственных объектов, в метрах_______________;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разрешения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комплектующих деталей, изделий утилизированных высвобождаемых боеприпасов: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комплектующих деталей, изделий утилизированных высвобождаемых боеприпасов __________________.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специализированное производственное здание, сооружение, подъемный механизм, оборудование_______;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оборудованный склад для хранения высвобождаемых вооружений, военной техники, специальных средств_____________;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расстоянии от жилых и производственных объектов, в метрах______________________;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разрешения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 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292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ремонту, торговле, приобретению боевого ручного стрелкового</w:t>
      </w:r>
      <w:r>
        <w:br/>
      </w:r>
      <w:r>
        <w:rPr>
          <w:rFonts w:ascii="Times New Roman"/>
          <w:b/>
          <w:i w:val="false"/>
          <w:color w:val="000000"/>
        </w:rPr>
        <w:t>оружия и патронов к нему"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 (далее – государственная услуга).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промышленности безопасности Министерства (далее – услугодатель).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лицензии, переоформленная лицензия и (или) приложение к лицензии, дубликат лицензии и (или) приложения к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уплачивается лицензионный сбор за право занятия отдельными видами деятельности юридическими лицами в бюджет по месту нахождения услугополучателя, физическими лицами – по месту жительства услугополучателя.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– 22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 с перерывом на обед с 13-00 до 14-30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к услугодателю: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заявителем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 юридического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(зарегистрированный в Реестре государственной регистрации нормативных правовых актов за № 10195)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заявителя – для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– для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перечню документов, подтверждающих соответствие им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комплектов нормативно-технических документов в области разработки оружия, конструкторской документации на основные (базовые) модели оружия и (или) типы патронов на деятельность по разработке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тактико-технических характеристик, запланированных к разработке оружия и патронов к нему на деятельность по разработке боевого ручного стрелкового оружия и патронов к нему и по производству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охрану производственно-технической базы с использованием огнестрельного оружия со специализированной организацией, имеющей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охранную деятельность на деятельность по разработке боевого ручного стрелкового оружия и патронов к нему, по производству боевого ручного стрелкового оружия и патронов к нему и по ремонту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ответственности по возмещению вреда третьим лицам на деятельность по разработке боевого ручного стрелкового оружия и патронов к нему и по производству боевого ручного стрелкового оружия и патронов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комплектов нормативно-технических и научно-технических документов по вопросам производства оружия и патронов к нему на деятельность по производству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намерениях или договора (контракта) на производство оружия и патронов к нему с субъектом, имеющим право приобретения и использования оружия на деятельность по производству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охрану с использованием огнестрельного оружия со специализированной организацией, имеющей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охранную деятельность при перевозке боевого ручного стрелкового оружия и патронов к нему на деятельность по приобретению боевого ручного стрелкового оружия, патронов к нему и торговля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действительной лицензии заявителем представляются документы, согласно абзацам вторым, седьмым, восьмым, девятым, десятым, одиннадцатым, двенадцатым, тринадцатым и четырнадцатым подпункта 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переоформления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 юридического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переоформление лицензии, за исключением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дубликата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лицензии, в случае отсутствия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заявителем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 юридического лица для получения лицензии и (или) приложения к лицензии, согласно второго абзаца подпункта 1) части первой настоящего пункта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перечню документов, подтверждающих соответствие им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комплектов нормативно-технических документов в области разработки оружия, конструкторской документации на основные (базовые) модели оружия и (или) типы патронов на деятельность по разработке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тактико-технических характеристик, запланированных к разработке оружия и патронов к нему на деятельность по разработке боевого ручного стрелкового оружия и патронов к нему и по производству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охрану производственно-технической базы с использованием огнестрельного оружия со специализированной организацией, имеющей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охранную деятельность на деятельность по разработке боевого ручного стрелкового оружия и патронов к нему, по производству боевого ручного стрелкового оружия и патронов к нему и по ремонту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ответственности по возмещению вреда третьим лицам на деятельность по разработке боевого ручного стрелкового оружия и патронов к нему и по производству боевого ручного стрелкового оружия и патронов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комплектов нормативно-технических и научно-технических документов по вопросам производства оружия и патронов к нему на деятельность по производству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о намерениях или договора (контракта) на производство оружия и патронов к нему с субъектом, имеющим право приобретения и использования оружия на деятельность по производству боевого ручного стрелкового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охрану с использованием огнестрельного оружия со специализированной организацией, имеющей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охранную деятельность при перевозке боевого ручного стрелкового оружия и патронов к нему на деятельность по приобретению боевого ручного стрелкового оружия, патронов к нему и торговля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действительной лицензии заявителем представляются документы, согласно абзацам вторым, седьмым, восьмым, девятым, десятым, одиннадцатым, двенадцатым, тринадцатым и четырнадцатым подпункта 1) части первой настоящего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переоформления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 юридического лица для переоформления лицензии и (или) приложения к лицензии, согласно абзаца второго подпункта 3) части первой настоящего пункта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 за переоформление лицензии,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дубликата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лицензии, в случае отсутствия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дубликата лицензии, за исключением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75-48-66, 75-49-14.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получают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 на интернет-ресурсе услугодателя - www.comprom.gov.kz, раздел "Государственные услуги".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1414, 8 800 080 7777.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 приобретению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ручного стрелкового оружия и патронов к нему"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производству, ремонту, торговле, приобретению</w:t>
      </w:r>
      <w:r>
        <w:br/>
      </w:r>
      <w:r>
        <w:rPr>
          <w:rFonts w:ascii="Times New Roman"/>
          <w:b/>
          <w:i w:val="false"/>
          <w:color w:val="000000"/>
        </w:rPr>
        <w:t>боевого ручного стрелкового оружия и патронов к нему и перечню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соответствие им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 боевого ручного стрелкового оружия и патронов к нему наличие: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базы, находящейся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оборудованный склад для хранения разработанных комплектов оружия и патронов_____________;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оборудования, стенда, подъемного механизма,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согласно Закону Республики Казахстан от 7 июня 2000 года "Об обеспечении единства измерений":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безопасной разработке опытных моделей боевого ручного стрелкового оружия и патронов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утвержденной руководителем организации инструкции по безопасной разработке опытных моделей боевого ручного стрелкового оружия и патронов к нему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______________________________.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производству боевого ручного стрелкового оружия и патронов к нему наличие: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согласованный и утвержденный в установленном порядке рабочий проект цехов по производству оружия и патронов к нему______________;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механообрабатывающий цех (участок) по изготовлению основных частей (стволов, затворов, барабанов, рамок, ствольных коробок), размещаемый в изолированных помещениях с обеспечением требований по учету и сохранности деталей, сборочных единиц___________________;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специализированные склады для хранения готового оружия и оборудованных средствами пожарно-охранной сигнализации____________;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изолятор брака для хранения выбракованных в процессе производства основных частей оружия и патронов к нему_______________________;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территории производственной базы патронов, размещаемые в отдельных изолированных помещениях, отвечающих требованиям по технической укрепленности предъявляются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изолированность, наличие ограждения, круглосуточной вооруженной охраны, технической укрепленности, противопожарной безопасности, расположение на предусмотренном действующими нормативами безопасном расстоянии от жилых и производственных объектов________________;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о расстоянии от жилых и производственных объектов, в метрах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утвержденной руководителем организации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______________________________;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ремонту боевого ручного стрелкового оружия и патронов к нему наличие: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 по ремонту оружия,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ремонтно-техническое здание________________;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оборудованную территорию и помещение для хранения и проведения контрольных испытаний продукции после произведенного ремонта___________________________;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согласно Закону Республики Казахстан от 7 июня 2000 года "Об обеспечении единства измерений":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безопасному производству ремонтных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утвержденной руководителем организации инструкции по безопасному производству ремонтных работ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специального оборудования, приспособлений и стенда: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специального оборудования, приспособления и стенда___________________;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подвида деятельности по приобретению боевого ручного стрелкового оружия, патронов к нему и торговля ими наличие: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журнала по учету поступления и реализации боевого ручного стрелкового оружия и патронов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журнала по учету поступления и реализации боевого ручного стрелкового оружия и патронов к нему____________;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